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D403" w14:textId="057F8684" w:rsidR="00E650E5" w:rsidRPr="000D1442" w:rsidRDefault="00E650E5" w:rsidP="00D56DD1">
      <w:pPr>
        <w:spacing w:after="0" w:line="240" w:lineRule="auto"/>
        <w:ind w:firstLine="386"/>
        <w:jc w:val="center"/>
        <w:rPr>
          <w:rFonts w:ascii="Traditional Arabic" w:hAnsi="Traditional Arabic" w:cs="Traditional Arabic"/>
          <w:b/>
          <w:bCs/>
          <w:color w:val="FF0000"/>
          <w:sz w:val="44"/>
          <w:szCs w:val="44"/>
          <w:rtl/>
          <w:lang w:bidi="ar-EG"/>
        </w:rPr>
      </w:pPr>
      <w:r w:rsidRPr="000D1442">
        <w:rPr>
          <w:rFonts w:ascii="Traditional Arabic" w:hAnsi="Traditional Arabic" w:cs="Traditional Arabic" w:hint="cs"/>
          <w:b/>
          <w:bCs/>
          <w:color w:val="FF0000"/>
          <w:sz w:val="44"/>
          <w:szCs w:val="44"/>
          <w:rtl/>
        </w:rPr>
        <w:t>الفصول في سيرة الرسول</w:t>
      </w:r>
    </w:p>
    <w:p w14:paraId="08583B44" w14:textId="5E04B2F1" w:rsidR="00E650E5" w:rsidRPr="000D1442" w:rsidRDefault="00E650E5" w:rsidP="00D56DD1">
      <w:pPr>
        <w:spacing w:after="0" w:line="240" w:lineRule="auto"/>
        <w:ind w:firstLine="386"/>
        <w:jc w:val="center"/>
        <w:rPr>
          <w:rFonts w:ascii="Traditional Arabic" w:hAnsi="Traditional Arabic" w:cs="Traditional Arabic"/>
          <w:b/>
          <w:bCs/>
          <w:color w:val="0000CC"/>
          <w:sz w:val="44"/>
          <w:szCs w:val="44"/>
          <w:rtl/>
          <w:lang w:bidi="ar-EG"/>
        </w:rPr>
      </w:pPr>
      <w:r w:rsidRPr="000D1442">
        <w:rPr>
          <w:rFonts w:ascii="Traditional Arabic" w:hAnsi="Traditional Arabic" w:cs="Traditional Arabic" w:hint="cs"/>
          <w:b/>
          <w:bCs/>
          <w:color w:val="0000CC"/>
          <w:sz w:val="44"/>
          <w:szCs w:val="44"/>
          <w:rtl/>
          <w:lang w:bidi="ar-EG"/>
        </w:rPr>
        <w:t>الدرس الثاني (02)</w:t>
      </w:r>
    </w:p>
    <w:p w14:paraId="2237BDDA" w14:textId="48DE3842" w:rsidR="00E650E5" w:rsidRPr="000D1442" w:rsidRDefault="00D56DD1" w:rsidP="000D1442">
      <w:pPr>
        <w:spacing w:after="0" w:line="240" w:lineRule="auto"/>
        <w:ind w:firstLine="386"/>
        <w:jc w:val="right"/>
        <w:rPr>
          <w:rFonts w:ascii="Traditional Arabic" w:hAnsi="Traditional Arabic" w:cs="Traditional Arabic"/>
          <w:b/>
          <w:bCs/>
          <w:color w:val="006600"/>
          <w:sz w:val="28"/>
          <w:szCs w:val="28"/>
          <w:rtl/>
          <w:lang w:bidi="ar-EG"/>
        </w:rPr>
      </w:pPr>
      <w:r w:rsidRPr="000D1442">
        <w:rPr>
          <w:rFonts w:ascii="Traditional Arabic" w:hAnsi="Traditional Arabic" w:cs="Traditional Arabic" w:hint="cs"/>
          <w:b/>
          <w:bCs/>
          <w:color w:val="006600"/>
          <w:sz w:val="28"/>
          <w:szCs w:val="28"/>
          <w:rtl/>
          <w:lang w:bidi="ar-EG"/>
        </w:rPr>
        <w:t xml:space="preserve">فضيلة الشيخ/ </w:t>
      </w:r>
      <w:r w:rsidR="00E650E5" w:rsidRPr="000D1442">
        <w:rPr>
          <w:rFonts w:ascii="Traditional Arabic" w:hAnsi="Traditional Arabic" w:cs="Traditional Arabic" w:hint="cs"/>
          <w:b/>
          <w:bCs/>
          <w:color w:val="006600"/>
          <w:sz w:val="28"/>
          <w:szCs w:val="28"/>
          <w:rtl/>
          <w:lang w:bidi="ar-EG"/>
        </w:rPr>
        <w:t>د</w:t>
      </w:r>
      <w:r w:rsidRPr="000D1442">
        <w:rPr>
          <w:rFonts w:ascii="Traditional Arabic" w:hAnsi="Traditional Arabic" w:cs="Traditional Arabic" w:hint="cs"/>
          <w:b/>
          <w:bCs/>
          <w:color w:val="006600"/>
          <w:sz w:val="28"/>
          <w:szCs w:val="28"/>
          <w:rtl/>
          <w:lang w:bidi="ar-EG"/>
        </w:rPr>
        <w:t>.</w:t>
      </w:r>
      <w:r w:rsidR="00E650E5" w:rsidRPr="000D1442">
        <w:rPr>
          <w:rFonts w:ascii="Traditional Arabic" w:hAnsi="Traditional Arabic" w:cs="Traditional Arabic" w:hint="cs"/>
          <w:b/>
          <w:bCs/>
          <w:color w:val="006600"/>
          <w:sz w:val="28"/>
          <w:szCs w:val="28"/>
          <w:rtl/>
          <w:lang w:bidi="ar-EG"/>
        </w:rPr>
        <w:t xml:space="preserve"> فهد بن سعد المقرن</w:t>
      </w:r>
    </w:p>
    <w:p w14:paraId="4C61CC8F" w14:textId="7DA446A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{السلام عليكم ورحمة الله وبركاته.</w:t>
      </w:r>
    </w:p>
    <w:p w14:paraId="5EF1716D" w14:textId="0102975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مرحبًا بكم -أيها المشاهدون الكرام- في حلقةٍ جديدة من برنامجكم البناء العلمي، مع فضيلة الش</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يخ الدكتور</w:t>
      </w:r>
      <w:r w:rsidR="00EF4E67">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فهد بن سعد المقرن، في شرح كتاب</w:t>
      </w:r>
      <w:r w:rsidR="00D56DD1">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"الفصول في سيرة الرسول".</w:t>
      </w:r>
    </w:p>
    <w:p w14:paraId="6F9944E7" w14:textId="3E73E1F8"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باسمي وباسمكم جميعًا -أي</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ها المشاهدون- أرحبُ بفضيلة الش</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يخ، فأهلًا وسهلًا بكم}.</w:t>
      </w:r>
    </w:p>
    <w:p w14:paraId="65F537BE" w14:textId="54C1084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حيَّاك الله أخي محمد، وحي</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ا الله المشاهدين والمشاهدات، ونسأل الله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-سُبْحَانَهُ وَتَعَالَى- العلم الن</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افع والعمل الص</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الح.</w:t>
      </w:r>
    </w:p>
    <w:p w14:paraId="0B686E8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{اللهم آمين.</w:t>
      </w:r>
    </w:p>
    <w:p w14:paraId="40653092" w14:textId="5B747251"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قال المؤلف</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 xml:space="preserve">-رَحِمَهُ اللهُ تَعَالَى: </w:t>
      </w:r>
      <w:r w:rsidRPr="002C0978">
        <w:rPr>
          <w:rFonts w:ascii="Traditional Arabic" w:hAnsi="Traditional Arabic" w:cs="Traditional Arabic"/>
          <w:color w:val="0000FF"/>
          <w:sz w:val="34"/>
          <w:szCs w:val="34"/>
          <w:rtl/>
        </w:rPr>
        <w:t>(وكذلك بنو إسرائيل أنبياؤهم وغيرهم يجتمعون معه في إبراهيم الخليل عل</w:t>
      </w:r>
      <w:r w:rsidR="00D56DD1">
        <w:rPr>
          <w:rFonts w:ascii="Traditional Arabic" w:hAnsi="Traditional Arabic" w:cs="Traditional Arabic" w:hint="cs"/>
          <w:color w:val="0000FF"/>
          <w:sz w:val="34"/>
          <w:szCs w:val="34"/>
          <w:rtl/>
        </w:rPr>
        <w:t>ي</w:t>
      </w:r>
      <w:r w:rsidRPr="002C0978">
        <w:rPr>
          <w:rFonts w:ascii="Traditional Arabic" w:hAnsi="Traditional Arabic" w:cs="Traditional Arabic"/>
          <w:color w:val="0000FF"/>
          <w:sz w:val="34"/>
          <w:szCs w:val="34"/>
          <w:rtl/>
        </w:rPr>
        <w:t xml:space="preserve">ه الصلاة والسلام، الذي جعل الله في ذريته النبوة والكتاب، وهكذا أمر الله سبحانه بني إسرائيل على لسان موسى </w:t>
      </w:r>
      <w:r w:rsidR="00E650E5">
        <w:rPr>
          <w:rFonts w:ascii="Traditional Arabic" w:hAnsi="Traditional Arabic" w:cs="Traditional Arabic" w:hint="cs"/>
          <w:color w:val="0000FF"/>
          <w:sz w:val="34"/>
          <w:szCs w:val="34"/>
          <w:rtl/>
        </w:rPr>
        <w:t>-</w:t>
      </w:r>
      <w:r w:rsidRPr="002C0978">
        <w:rPr>
          <w:rFonts w:ascii="Traditional Arabic" w:hAnsi="Traditional Arabic" w:cs="Traditional Arabic"/>
          <w:color w:val="0000FF"/>
          <w:sz w:val="34"/>
          <w:szCs w:val="34"/>
          <w:rtl/>
        </w:rPr>
        <w:t>عليه السلام</w:t>
      </w:r>
      <w:r w:rsidR="00E650E5">
        <w:rPr>
          <w:rFonts w:ascii="Traditional Arabic" w:hAnsi="Traditional Arabic" w:cs="Traditional Arabic" w:hint="cs"/>
          <w:color w:val="0000FF"/>
          <w:sz w:val="34"/>
          <w:szCs w:val="34"/>
          <w:rtl/>
        </w:rPr>
        <w:t>-</w:t>
      </w:r>
      <w:r w:rsidRPr="002C0978">
        <w:rPr>
          <w:rFonts w:ascii="Traditional Arabic" w:hAnsi="Traditional Arabic" w:cs="Traditional Arabic"/>
          <w:color w:val="0000FF"/>
          <w:sz w:val="34"/>
          <w:szCs w:val="34"/>
          <w:rtl/>
        </w:rPr>
        <w:t xml:space="preserve"> وهو في التوراة كما ذكره غير واحد من العلماء ممن جمع بشارات الأنبياء به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إن الله تعالى قال لهم: ما معناه: "سأقيم لكم من أولاد أخيكم نبي</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كلكم يسمع له، وأجعله عظيم</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جد</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w:t>
      </w:r>
      <w:r w:rsidRPr="00DF1300">
        <w:rPr>
          <w:rFonts w:ascii="Traditional Arabic" w:hAnsi="Traditional Arabic" w:cs="Traditional Arabic"/>
          <w:sz w:val="34"/>
          <w:szCs w:val="34"/>
          <w:rtl/>
        </w:rPr>
        <w:t>}.</w:t>
      </w:r>
    </w:p>
    <w:p w14:paraId="050530BA" w14:textId="7E0B3EC3" w:rsidR="00C50CC2" w:rsidRPr="00DF1300" w:rsidRDefault="00C50CC2" w:rsidP="000D1442">
      <w:pPr>
        <w:spacing w:before="120" w:after="0" w:line="240" w:lineRule="auto"/>
        <w:ind w:firstLine="397"/>
        <w:jc w:val="both"/>
        <w:rPr>
          <w:rFonts w:ascii="Traditional Arabic" w:hAnsi="Traditional Arabic" w:cs="Traditional Arabic"/>
          <w:sz w:val="34"/>
          <w:szCs w:val="34"/>
          <w:rtl/>
          <w:lang w:bidi="ar-EG"/>
        </w:rPr>
      </w:pPr>
      <w:r w:rsidRPr="00DF1300">
        <w:rPr>
          <w:rFonts w:ascii="Traditional Arabic" w:hAnsi="Traditional Arabic" w:cs="Traditional Arabic"/>
          <w:sz w:val="34"/>
          <w:szCs w:val="34"/>
          <w:rtl/>
        </w:rPr>
        <w:t>تقدَّم الكلام على أن</w:t>
      </w:r>
      <w:r w:rsidR="00E650E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مذكور في كتبهم، والله -عَزَّ وَجلَّ- أخذ الميثاق على النبيين أنَّ محمدًا</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إذا بُعث فيكم أن تتبعوه، قال تعالى:</w:t>
      </w:r>
      <w:r w:rsidR="00217E01">
        <w:rPr>
          <w:rFonts w:ascii="Traditional Arabic" w:hAnsi="Traditional Arabic" w:cs="Traditional Arabic"/>
          <w:sz w:val="34"/>
          <w:szCs w:val="34"/>
          <w:rtl/>
        </w:rPr>
        <w:t xml:space="preserve"> </w:t>
      </w:r>
      <w:r w:rsidR="00E650E5">
        <w:rPr>
          <w:rFonts w:ascii="Sakkal Majalla" w:hAnsi="Sakkal Majalla" w:cs="Sakkal Majalla" w:hint="cs"/>
          <w:color w:val="FF0000"/>
          <w:sz w:val="34"/>
          <w:szCs w:val="34"/>
          <w:rtl/>
        </w:rPr>
        <w:t>﴿</w:t>
      </w:r>
      <w:r w:rsidR="00460285" w:rsidRPr="00460285">
        <w:rPr>
          <w:rFonts w:ascii="Traditional Arabic" w:hAnsi="Traditional Arabic" w:cs="Traditional Arabic"/>
          <w:color w:val="FF0000"/>
          <w:sz w:val="34"/>
          <w:szCs w:val="34"/>
          <w:rtl/>
        </w:rPr>
        <w:t>وَإِذْ أَخَذَ اللَّهُ مِيثَاقَ النَّبِيِّينَ لَمَا آتَيْتُكُمْ مِنْ كِتَابٍ وَحِكْمَةٍ ثُمَّ جَاءَكُمْ رَسُولٌ مُصَدِّقٌ لِمَا مَعَكُمْ لَتُؤْمِنُنَّ بِهِ وَلَتَنْصُرُنَّهُ قَالَ أَأَقْرَرْتُمْ وَأَخَذْتُمْ عَلَى ذَلِكُمْ إِصْرِي</w:t>
      </w:r>
      <w:r w:rsidR="00E650E5">
        <w:rPr>
          <w:rFonts w:ascii="Sakkal Majalla" w:hAnsi="Sakkal Majalla" w:cs="Sakkal Majalla" w:hint="cs"/>
          <w:color w:val="FF0000"/>
          <w:sz w:val="34"/>
          <w:szCs w:val="34"/>
          <w:rtl/>
        </w:rPr>
        <w:t>﴾</w:t>
      </w:r>
      <w:r w:rsidRPr="00DF1300">
        <w:rPr>
          <w:rFonts w:ascii="Traditional Arabic" w:hAnsi="Traditional Arabic" w:cs="Traditional Arabic"/>
          <w:sz w:val="34"/>
          <w:szCs w:val="34"/>
          <w:rtl/>
        </w:rPr>
        <w:t xml:space="preserve"> </w:t>
      </w:r>
      <w:r w:rsidRPr="00460285">
        <w:rPr>
          <w:rFonts w:ascii="Traditional Arabic" w:hAnsi="Traditional Arabic" w:cs="Traditional Arabic"/>
          <w:rtl/>
        </w:rPr>
        <w:t>[آل عمران</w:t>
      </w:r>
      <w:r w:rsidR="00EF4E67" w:rsidRPr="00460285">
        <w:rPr>
          <w:rFonts w:ascii="Traditional Arabic" w:hAnsi="Traditional Arabic" w:cs="Traditional Arabic"/>
          <w:rtl/>
        </w:rPr>
        <w:t xml:space="preserve">: </w:t>
      </w:r>
      <w:r w:rsidRPr="00460285">
        <w:rPr>
          <w:rFonts w:ascii="Traditional Arabic" w:hAnsi="Traditional Arabic" w:cs="Traditional Arabic"/>
          <w:rtl/>
        </w:rPr>
        <w:t>81]</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فالميثاق الذي أخذه الله على الأنبياء لا شكَّ أنه يلزم أتباع الأنبياء، فهؤلاء نقضت المواثيق والعهود حينما ذُكِرَ هذا النبي الخاتم الذي جاء مصدِّقًا لما جاء به الأنبياء، ولهذا فإن ما جاء به محمد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هو ما جاء به موسى وعيسى من جهة الاعتقاد والتوحيد، وإنما اختلفوا في الشريعة، كما قال تعالى:</w:t>
      </w:r>
      <w:r w:rsidR="00217E01">
        <w:rPr>
          <w:rFonts w:ascii="Traditional Arabic" w:hAnsi="Traditional Arabic" w:cs="Traditional Arabic"/>
          <w:sz w:val="34"/>
          <w:szCs w:val="34"/>
          <w:rtl/>
        </w:rPr>
        <w:t xml:space="preserve"> </w:t>
      </w:r>
      <w:r w:rsidR="00E650E5">
        <w:rPr>
          <w:rFonts w:ascii="Sakkal Majalla" w:hAnsi="Sakkal Majalla" w:cs="Sakkal Majalla" w:hint="cs"/>
          <w:color w:val="FF0000"/>
          <w:sz w:val="34"/>
          <w:szCs w:val="34"/>
          <w:rtl/>
        </w:rPr>
        <w:t>﴿</w:t>
      </w:r>
      <w:r w:rsidR="00460285" w:rsidRPr="00460285">
        <w:rPr>
          <w:rFonts w:ascii="Traditional Arabic" w:hAnsi="Traditional Arabic" w:cs="Traditional Arabic"/>
          <w:color w:val="FF0000"/>
          <w:sz w:val="34"/>
          <w:szCs w:val="34"/>
          <w:rtl/>
        </w:rPr>
        <w:t>لِكُلٍّ جَعَلْنَا مِنْكُمْ شِرْعَةً وَمِنْهَاجًا</w:t>
      </w:r>
      <w:r w:rsidR="00E650E5">
        <w:rPr>
          <w:rFonts w:ascii="Sakkal Majalla" w:hAnsi="Sakkal Majalla" w:cs="Sakkal Majalla" w:hint="cs"/>
          <w:color w:val="FF0000"/>
          <w:sz w:val="34"/>
          <w:szCs w:val="34"/>
          <w:rtl/>
        </w:rPr>
        <w:t>﴾</w:t>
      </w:r>
      <w:r w:rsidRPr="00DF1300">
        <w:rPr>
          <w:rFonts w:ascii="Traditional Arabic" w:hAnsi="Traditional Arabic" w:cs="Traditional Arabic"/>
          <w:sz w:val="34"/>
          <w:szCs w:val="34"/>
          <w:rtl/>
        </w:rPr>
        <w:t xml:space="preserve"> </w:t>
      </w:r>
      <w:r w:rsidRPr="00460285">
        <w:rPr>
          <w:rFonts w:ascii="Traditional Arabic" w:hAnsi="Traditional Arabic" w:cs="Traditional Arabic"/>
          <w:rtl/>
        </w:rPr>
        <w:t>[المائدة</w:t>
      </w:r>
      <w:r w:rsidR="00EF4E67" w:rsidRPr="00460285">
        <w:rPr>
          <w:rFonts w:ascii="Traditional Arabic" w:hAnsi="Traditional Arabic" w:cs="Traditional Arabic"/>
          <w:rtl/>
        </w:rPr>
        <w:t xml:space="preserve">: </w:t>
      </w:r>
      <w:r w:rsidRPr="00460285">
        <w:rPr>
          <w:rFonts w:ascii="Traditional Arabic" w:hAnsi="Traditional Arabic" w:cs="Traditional Arabic"/>
          <w:rtl/>
        </w:rPr>
        <w:t>48]</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فالشِّرعة والمنهاج مختلفين، لكن الأصل هو العقيدة والتوحيد، ولا شكَّ أن الن</w:t>
      </w:r>
      <w:r w:rsidR="00A416D1">
        <w:rPr>
          <w:rFonts w:ascii="Traditional Arabic" w:hAnsi="Traditional Arabic" w:cs="Traditional Arabic" w:hint="cs"/>
          <w:sz w:val="34"/>
          <w:szCs w:val="34"/>
          <w:rtl/>
        </w:rPr>
        <w:t>َّ</w:t>
      </w:r>
      <w:r w:rsidRPr="00DF1300">
        <w:rPr>
          <w:rFonts w:ascii="Traditional Arabic" w:hAnsi="Traditional Arabic" w:cs="Traditional Arabic"/>
          <w:sz w:val="34"/>
          <w:szCs w:val="34"/>
          <w:rtl/>
        </w:rPr>
        <w:t>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بُشرَى للبشرية ببعثته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332B0153" w14:textId="74DB69C4"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وذكر المؤل</w:t>
      </w:r>
      <w:r w:rsidR="00A416D1">
        <w:rPr>
          <w:rFonts w:ascii="Traditional Arabic" w:hAnsi="Traditional Arabic" w:cs="Traditional Arabic" w:hint="cs"/>
          <w:sz w:val="34"/>
          <w:szCs w:val="34"/>
          <w:rtl/>
        </w:rPr>
        <w:t>ِّ</w:t>
      </w:r>
      <w:r w:rsidRPr="00DF1300">
        <w:rPr>
          <w:rFonts w:ascii="Traditional Arabic" w:hAnsi="Traditional Arabic" w:cs="Traditional Arabic"/>
          <w:sz w:val="34"/>
          <w:szCs w:val="34"/>
          <w:rtl/>
        </w:rPr>
        <w:t>ف هذا الن</w:t>
      </w:r>
      <w:r w:rsidR="00A416D1">
        <w:rPr>
          <w:rFonts w:ascii="Traditional Arabic" w:hAnsi="Traditional Arabic" w:cs="Traditional Arabic" w:hint="cs"/>
          <w:sz w:val="34"/>
          <w:szCs w:val="34"/>
          <w:rtl/>
        </w:rPr>
        <w:t>َّ</w:t>
      </w:r>
      <w:r w:rsidRPr="00DF1300">
        <w:rPr>
          <w:rFonts w:ascii="Traditional Arabic" w:hAnsi="Traditional Arabic" w:cs="Traditional Arabic"/>
          <w:sz w:val="34"/>
          <w:szCs w:val="34"/>
          <w:rtl/>
        </w:rPr>
        <w:t>ص من ا</w:t>
      </w:r>
      <w:r w:rsidR="00EF4E67">
        <w:rPr>
          <w:rFonts w:ascii="Traditional Arabic" w:hAnsi="Traditional Arabic" w:cs="Traditional Arabic" w:hint="cs"/>
          <w:sz w:val="34"/>
          <w:szCs w:val="34"/>
          <w:rtl/>
        </w:rPr>
        <w:t>لت</w:t>
      </w:r>
      <w:r w:rsidR="00A416D1">
        <w:rPr>
          <w:rFonts w:ascii="Traditional Arabic" w:hAnsi="Traditional Arabic" w:cs="Traditional Arabic" w:hint="cs"/>
          <w:sz w:val="34"/>
          <w:szCs w:val="34"/>
          <w:rtl/>
        </w:rPr>
        <w:t>َّ</w:t>
      </w:r>
      <w:r w:rsidRPr="00DF1300">
        <w:rPr>
          <w:rFonts w:ascii="Traditional Arabic" w:hAnsi="Traditional Arabic" w:cs="Traditional Arabic"/>
          <w:sz w:val="34"/>
          <w:szCs w:val="34"/>
          <w:rtl/>
        </w:rPr>
        <w:t>وراة، وهو موجود في سفر التَّثنية من أسفار العهد القديم.</w:t>
      </w:r>
    </w:p>
    <w:p w14:paraId="13DE9802" w14:textId="57F7F502"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lastRenderedPageBreak/>
        <w:t xml:space="preserve">{قال -رَحِمَهُ اللهُ تَعَالَى: </w:t>
      </w:r>
      <w:r w:rsidRPr="00B76868">
        <w:rPr>
          <w:rFonts w:ascii="Traditional Arabic" w:hAnsi="Traditional Arabic" w:cs="Traditional Arabic"/>
          <w:color w:val="0000FF"/>
          <w:sz w:val="34"/>
          <w:szCs w:val="34"/>
          <w:rtl/>
        </w:rPr>
        <w:t>(ولم يولد من بني اسماعيل أعظم من محمد</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بل لم يولد من بني آدم أحد ولا يولد إلى قيام الساعة أعظم منه -</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 xml:space="preserve">فقد صح أنه قال: </w:t>
      </w:r>
      <w:r w:rsidRPr="00B76868">
        <w:rPr>
          <w:rFonts w:ascii="Traditional Arabic" w:hAnsi="Traditional Arabic" w:cs="Traditional Arabic"/>
          <w:color w:val="008000"/>
          <w:sz w:val="34"/>
          <w:szCs w:val="34"/>
          <w:rtl/>
        </w:rPr>
        <w:t>«أنا سيد ولد آدم ولا فخر، آدم فمن دونه من الأنبياء تحت لوائي»</w:t>
      </w:r>
      <w:r w:rsidRPr="00B76868">
        <w:rPr>
          <w:rFonts w:ascii="Traditional Arabic" w:hAnsi="Traditional Arabic" w:cs="Traditional Arabic"/>
          <w:color w:val="0000FF"/>
          <w:sz w:val="34"/>
          <w:szCs w:val="34"/>
          <w:rtl/>
        </w:rPr>
        <w:t xml:space="preserve">، وصح عنه أنه قال: </w:t>
      </w:r>
      <w:r w:rsidRPr="00B76868">
        <w:rPr>
          <w:rFonts w:ascii="Traditional Arabic" w:hAnsi="Traditional Arabic" w:cs="Traditional Arabic"/>
          <w:color w:val="008000"/>
          <w:sz w:val="34"/>
          <w:szCs w:val="34"/>
          <w:rtl/>
        </w:rPr>
        <w:t>«سأقوم مقام</w:t>
      </w:r>
      <w:r w:rsidR="004C21E6" w:rsidRPr="00B76868">
        <w:rPr>
          <w:rFonts w:ascii="Traditional Arabic" w:hAnsi="Traditional Arabic" w:cs="Traditional Arabic"/>
          <w:color w:val="008000"/>
          <w:sz w:val="34"/>
          <w:szCs w:val="34"/>
          <w:rtl/>
        </w:rPr>
        <w:t>ًا</w:t>
      </w:r>
      <w:r w:rsidRPr="00B76868">
        <w:rPr>
          <w:rFonts w:ascii="Traditional Arabic" w:hAnsi="Traditional Arabic" w:cs="Traditional Arabic"/>
          <w:color w:val="008000"/>
          <w:sz w:val="34"/>
          <w:szCs w:val="34"/>
          <w:rtl/>
        </w:rPr>
        <w:t xml:space="preserve"> يرغب إليَّ الخلق كلهم حتى إبراهيم»</w:t>
      </w:r>
      <w:r w:rsidRPr="00B76868">
        <w:rPr>
          <w:rFonts w:ascii="Traditional Arabic" w:hAnsi="Traditional Arabic" w:cs="Traditional Arabic"/>
          <w:color w:val="0000FF"/>
          <w:sz w:val="34"/>
          <w:szCs w:val="34"/>
          <w:rtl/>
        </w:rPr>
        <w:t>، وهذا هو المقام المحمود الذي وعده الله تعالى، وهو الش</w:t>
      </w:r>
      <w:r w:rsidR="00A416D1" w:rsidRPr="00B76868">
        <w:rPr>
          <w:rFonts w:ascii="Traditional Arabic" w:hAnsi="Traditional Arabic" w:cs="Traditional Arabic" w:hint="cs"/>
          <w:color w:val="0000FF"/>
          <w:sz w:val="34"/>
          <w:szCs w:val="34"/>
          <w:rtl/>
        </w:rPr>
        <w:t>َّ</w:t>
      </w:r>
      <w:r w:rsidRPr="00B76868">
        <w:rPr>
          <w:rFonts w:ascii="Traditional Arabic" w:hAnsi="Traditional Arabic" w:cs="Traditional Arabic"/>
          <w:color w:val="0000FF"/>
          <w:sz w:val="34"/>
          <w:szCs w:val="34"/>
          <w:rtl/>
        </w:rPr>
        <w:t>فاعة العظمى التي يشفع في الخلائق كلهم، ليريحهم الله بالفضل بينهم من مقام المحشر، كما جاء مفسراً في الأحاديث الصحيحة عنه</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Pr="00B76868">
        <w:rPr>
          <w:rFonts w:ascii="Traditional Arabic" w:hAnsi="Traditional Arabic" w:cs="Traditional Arabic"/>
          <w:sz w:val="34"/>
          <w:szCs w:val="34"/>
          <w:rtl/>
        </w:rPr>
        <w:t>}.</w:t>
      </w:r>
    </w:p>
    <w:p w14:paraId="5D7A49CF" w14:textId="5C641F7F"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وهذا واضح وبيِّن من كلام المؤلف، ولا يحتاج إلى توضيح، وننبه على الدعاء بعد الأذان وهو: </w:t>
      </w:r>
      <w:r w:rsidR="00EF4E67" w:rsidRPr="00B76868">
        <w:rPr>
          <w:rFonts w:ascii="Traditional Arabic" w:hAnsi="Traditional Arabic" w:cs="Traditional Arabic"/>
          <w:color w:val="008000"/>
          <w:sz w:val="34"/>
          <w:szCs w:val="34"/>
          <w:rtl/>
        </w:rPr>
        <w:t>«</w:t>
      </w:r>
      <w:r w:rsidRPr="00B76868">
        <w:rPr>
          <w:rFonts w:ascii="Traditional Arabic" w:hAnsi="Traditional Arabic" w:cs="Traditional Arabic"/>
          <w:color w:val="008000"/>
          <w:sz w:val="34"/>
          <w:szCs w:val="34"/>
          <w:rtl/>
        </w:rPr>
        <w:t>واب</w:t>
      </w:r>
      <w:r w:rsidR="00EF4E67" w:rsidRPr="00B76868">
        <w:rPr>
          <w:rFonts w:ascii="Traditional Arabic" w:hAnsi="Traditional Arabic" w:cs="Traditional Arabic" w:hint="cs"/>
          <w:color w:val="008000"/>
          <w:sz w:val="34"/>
          <w:szCs w:val="34"/>
          <w:rtl/>
        </w:rPr>
        <w:t>ع</w:t>
      </w:r>
      <w:r w:rsidRPr="00B76868">
        <w:rPr>
          <w:rFonts w:ascii="Traditional Arabic" w:hAnsi="Traditional Arabic" w:cs="Traditional Arabic"/>
          <w:color w:val="008000"/>
          <w:sz w:val="34"/>
          <w:szCs w:val="34"/>
          <w:rtl/>
        </w:rPr>
        <w:t>ثه المقام المحمود الذي وعدته</w:t>
      </w:r>
      <w:r w:rsidR="00EF4E67" w:rsidRPr="00B76868">
        <w:rPr>
          <w:rFonts w:ascii="Traditional Arabic" w:hAnsi="Traditional Arabic" w:cs="Traditional Arabic"/>
          <w:color w:val="008000"/>
          <w:sz w:val="34"/>
          <w:szCs w:val="34"/>
          <w:rtl/>
        </w:rPr>
        <w:t>»</w:t>
      </w:r>
      <w:r w:rsidRPr="00B76868">
        <w:rPr>
          <w:rFonts w:ascii="Traditional Arabic" w:hAnsi="Traditional Arabic" w:cs="Traditional Arabic"/>
          <w:sz w:val="34"/>
          <w:szCs w:val="34"/>
          <w:rtl/>
        </w:rPr>
        <w:t>، وهو مقام الشفاعة، حينما ينزل الجهد بالخلائق، فيأتي الناس جميعًا يسألون الأنبياء، فيقوم محمد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ثم يسجد تحت العرش، فيفتح الله عليه تعالى بمحامدٍ في ذلك الوقت، وبعد ذلك يقبل الله -عَزَّ وَجلَّ- شفاعة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فيقضي بين الخلق، وهذا من المقامات العظيمة التي يُحمَد فيها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وتظهر سيادته على أبناء آدم.</w:t>
      </w:r>
    </w:p>
    <w:p w14:paraId="376E762C" w14:textId="798360F7" w:rsidR="00C50CC2" w:rsidRPr="00B7686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 xml:space="preserve">(وأمه </w:t>
      </w:r>
      <w:r w:rsidR="00EF4E67"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 آمنة بنت وهب بن عبد مناف بن زهرة بن كلاب بن مرة.</w:t>
      </w:r>
    </w:p>
    <w:p w14:paraId="23B84603" w14:textId="4E62DFC1" w:rsidR="00C50CC2" w:rsidRPr="00B7686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B76868">
        <w:rPr>
          <w:rFonts w:ascii="Traditional Arabic" w:hAnsi="Traditional Arabic" w:cs="Traditional Arabic"/>
          <w:color w:val="0000FF"/>
          <w:sz w:val="34"/>
          <w:szCs w:val="34"/>
          <w:rtl/>
        </w:rPr>
        <w:t>فصل</w:t>
      </w:r>
      <w:r w:rsidR="00A416D1" w:rsidRPr="00B76868">
        <w:rPr>
          <w:rFonts w:ascii="Traditional Arabic" w:hAnsi="Traditional Arabic" w:cs="Traditional Arabic" w:hint="cs"/>
          <w:color w:val="0000FF"/>
          <w:sz w:val="34"/>
          <w:szCs w:val="34"/>
          <w:rtl/>
        </w:rPr>
        <w:t>:</w:t>
      </w:r>
      <w:r w:rsidRPr="00B76868">
        <w:rPr>
          <w:rFonts w:ascii="Traditional Arabic" w:hAnsi="Traditional Arabic" w:cs="Traditional Arabic"/>
          <w:color w:val="0000FF"/>
          <w:sz w:val="34"/>
          <w:szCs w:val="34"/>
          <w:rtl/>
        </w:rPr>
        <w:t xml:space="preserve"> ولادته ورضاعه ونشأته</w:t>
      </w:r>
    </w:p>
    <w:p w14:paraId="6F629443" w14:textId="6D500AF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color w:val="0000FF"/>
          <w:sz w:val="34"/>
          <w:szCs w:val="34"/>
          <w:rtl/>
        </w:rPr>
        <w:t>ولد</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يوم الإثنين لليلتين خلتا من ربيع الأول، وقيل: ثامنه، وقيل عاشره، وقيل لثنتي عشرة منه، وقال الزبير بن بكار: ولد في رمضان، وهو شاذ، حكاه السهيلي في روضه)</w:t>
      </w:r>
      <w:r w:rsidRPr="00B76868">
        <w:rPr>
          <w:rFonts w:ascii="Traditional Arabic" w:hAnsi="Traditional Arabic" w:cs="Traditional Arabic"/>
          <w:sz w:val="34"/>
          <w:szCs w:val="34"/>
          <w:rtl/>
        </w:rPr>
        <w:t>}.</w:t>
      </w:r>
    </w:p>
    <w:p w14:paraId="33DED0DE" w14:textId="38B1E4CB"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يظهر من هذا اختلاف أهل العلم في زمان مولد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وأكثرهم على أنه في ربيع أول، ولكنهم اختلفوا في تعيين هذا اليوم، وهذا يقطع الكلام في مسألة مولد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والاحتفال بمولده، والزَّعم أن مولد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في اليوم الثاني عشر، وهذا ممَّا يدل على أن أهل العلم ما اعتنوا بذلك وما رتَّبوا عليه الأحكام، سواء كان مولودًا في اليوم الثاني أو اليوم الثالث؛ فهذا لا يترتَّب عليه حكم، وإنَّما أتى الاحتفال بمولده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xml:space="preserve">- بعد انقضاء القرون المفضَّلة، وأحدثه </w:t>
      </w:r>
      <w:bookmarkStart w:id="0" w:name="_Hlk55115892"/>
      <w:r w:rsidRPr="00B76868">
        <w:rPr>
          <w:rFonts w:ascii="Traditional Arabic" w:hAnsi="Traditional Arabic" w:cs="Traditional Arabic"/>
          <w:sz w:val="34"/>
          <w:szCs w:val="34"/>
          <w:rtl/>
        </w:rPr>
        <w:t>ح</w:t>
      </w:r>
      <w:r w:rsidR="00B63C79"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كَّام الدولة العبيديَّة في مصر</w:t>
      </w:r>
      <w:bookmarkEnd w:id="0"/>
      <w:r w:rsidRPr="00B76868">
        <w:rPr>
          <w:rFonts w:ascii="Traditional Arabic" w:hAnsi="Traditional Arabic" w:cs="Traditional Arabic"/>
          <w:sz w:val="34"/>
          <w:szCs w:val="34"/>
          <w:rtl/>
        </w:rPr>
        <w:t>، والتي تسمِّي نفسها بالدولة الفاطميَّة، وسبب هذا الإحداث: هو م</w:t>
      </w:r>
      <w:r w:rsidR="00B63C79"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تابعة الن</w:t>
      </w:r>
      <w:r w:rsidR="00D80DB8"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صارى في الاحتفال بمولد عيسى، وإلَّا فإن هذا الاحتفال ليس في الإسلام كما هو معلوم وظاهر من جهة تعيين المولد للنبي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فإذا كان ابن كثير وهو شافعي المذهب، وهو م</w:t>
      </w:r>
      <w:r w:rsidR="00B63C79"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عتمد عند جميع أهل العلم يذكر الخلاف فيه زمان مولد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فكيف يُجعَل يوم م</w:t>
      </w:r>
      <w:r w:rsidR="00406CE7"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عيَّن -على القول بالاحتفال- وإلَّا فإن الاحتفال لا شك أنه من الإحداث ومن البدع.</w:t>
      </w:r>
    </w:p>
    <w:p w14:paraId="05FF9850" w14:textId="59EE175C"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lastRenderedPageBreak/>
        <w:t>فإذا كان مختلف في زمان مولده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فلا شكَّ أن هذا يقطع الطريق على مَن يُزايد في شرعيَّة الاحتفال بمولد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p>
    <w:p w14:paraId="3982E95D" w14:textId="0ED4529E"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{قال -رَحِمَهُ</w:t>
      </w:r>
      <w:r w:rsidRPr="00DF1300">
        <w:rPr>
          <w:rFonts w:ascii="Traditional Arabic" w:hAnsi="Traditional Arabic" w:cs="Traditional Arabic"/>
          <w:sz w:val="34"/>
          <w:szCs w:val="34"/>
          <w:rtl/>
        </w:rPr>
        <w:t xml:space="preserve"> اللهُ تَعَالَى: </w:t>
      </w:r>
      <w:r w:rsidRPr="002C0978">
        <w:rPr>
          <w:rFonts w:ascii="Traditional Arabic" w:hAnsi="Traditional Arabic" w:cs="Traditional Arabic"/>
          <w:color w:val="0000FF"/>
          <w:sz w:val="34"/>
          <w:szCs w:val="34"/>
          <w:rtl/>
        </w:rPr>
        <w:t>(وذلك عام الفيل، بعده بخمسين يوماً، وقيل بثمانية وخمسين يوماً، وقيل بعده بعشر سنين، وقيل: بعد الفيل بثلاثين عاماً، وقيل: بأربعين عاماً، والصحيح أنه ولد</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 عام الفيل، وقد حكاه إبراهيم بن المنذر الحزامي شيخ البخاري، وخليفة بن خياط وغيرها إجماعاً)</w:t>
      </w:r>
      <w:r w:rsidRPr="00DF1300">
        <w:rPr>
          <w:rFonts w:ascii="Traditional Arabic" w:hAnsi="Traditional Arabic" w:cs="Traditional Arabic"/>
          <w:sz w:val="34"/>
          <w:szCs w:val="34"/>
          <w:rtl/>
        </w:rPr>
        <w:t>}.</w:t>
      </w:r>
    </w:p>
    <w:p w14:paraId="6E3F6661" w14:textId="7150E021"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قصة أبرهة الحبشي معروفة، حينما بنى بيتًا وأراد أن يجتمع الناس ويزورنه، فقيل له: إن الكعبة تنافس هذا البيت؛ فعَمَدَ إلى هدم البيت، فمنعه الله -عَزَّ وَجلَّ- وأرسل عليه الطير الأبابيل، فهذا يؤرِّخون به، وهذا من عادة المتقدمين، أنهم يؤرخون بالأحداث، والنبي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وُلد في عام الفيل.</w:t>
      </w:r>
    </w:p>
    <w:p w14:paraId="11479007"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(وقد حكاه إبراهيم بن المنذر الحزامي شيخ البخاري، وخليفة بن خياط وغيرها إجماعاً)</w:t>
      </w:r>
      <w:r w:rsidRPr="00DF1300">
        <w:rPr>
          <w:rFonts w:ascii="Traditional Arabic" w:hAnsi="Traditional Arabic" w:cs="Traditional Arabic"/>
          <w:sz w:val="34"/>
          <w:szCs w:val="34"/>
          <w:rtl/>
        </w:rPr>
        <w:t>}.</w:t>
      </w:r>
    </w:p>
    <w:p w14:paraId="016D0888" w14:textId="632178B4"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كأن الخلاف ضعيف، وكأن الإجماع منعقد على أنه و</w:t>
      </w:r>
      <w:r w:rsidR="00217E01">
        <w:rPr>
          <w:rFonts w:ascii="Traditional Arabic" w:hAnsi="Traditional Arabic" w:cs="Traditional Arabic" w:hint="cs"/>
          <w:sz w:val="34"/>
          <w:szCs w:val="34"/>
          <w:rtl/>
        </w:rPr>
        <w:t>ُ</w:t>
      </w:r>
      <w:r w:rsidRPr="00DF1300">
        <w:rPr>
          <w:rFonts w:ascii="Traditional Arabic" w:hAnsi="Traditional Arabic" w:cs="Traditional Arabic"/>
          <w:sz w:val="34"/>
          <w:szCs w:val="34"/>
          <w:rtl/>
        </w:rPr>
        <w:t>لد في عام الفيل.</w:t>
      </w:r>
    </w:p>
    <w:p w14:paraId="4EECEE6C"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(ومات أبوه وهو حمل، وقيل بعد ولادته بأشهر، وقيل بسنة، وقيل بسنتين، والمشهور الأول)</w:t>
      </w:r>
      <w:r w:rsidRPr="00DF1300">
        <w:rPr>
          <w:rFonts w:ascii="Traditional Arabic" w:hAnsi="Traditional Arabic" w:cs="Traditional Arabic"/>
          <w:sz w:val="34"/>
          <w:szCs w:val="34"/>
          <w:rtl/>
        </w:rPr>
        <w:t>}.</w:t>
      </w:r>
    </w:p>
    <w:p w14:paraId="728374BB" w14:textId="5201E151"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مات أبوه وهو</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حملٌ في بطن أمِّه، فلم يرَهُ، وهذا يدلُّك على أن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أحسَّ بمرارة اليتم، وهذا لم يضره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بل كان من كمال شخصيته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38222AE3" w14:textId="77777777"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(واسترضع له في بني سعد، فأرضعته حليمة السعدية كما روينا ذلك بإسناد صحيح)</w:t>
      </w:r>
      <w:r w:rsidRPr="00B76868">
        <w:rPr>
          <w:rFonts w:ascii="Traditional Arabic" w:hAnsi="Traditional Arabic" w:cs="Traditional Arabic"/>
          <w:sz w:val="34"/>
          <w:szCs w:val="34"/>
          <w:rtl/>
        </w:rPr>
        <w:t>}.</w:t>
      </w:r>
    </w:p>
    <w:p w14:paraId="11D4112C" w14:textId="5368004A"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ما الذي حمل قريش على أن تسترضع</w:t>
      </w:r>
      <w:r w:rsidR="00D80DB8" w:rsidRPr="00B76868">
        <w:rPr>
          <w:rFonts w:ascii="Traditional Arabic" w:hAnsi="Traditional Arabic" w:cs="Traditional Arabic" w:hint="cs"/>
          <w:sz w:val="34"/>
          <w:szCs w:val="34"/>
          <w:rtl/>
        </w:rPr>
        <w:t xml:space="preserve"> لأولادها</w:t>
      </w:r>
      <w:r w:rsidRPr="00B76868">
        <w:rPr>
          <w:rFonts w:ascii="Traditional Arabic" w:hAnsi="Traditional Arabic" w:cs="Traditional Arabic"/>
          <w:sz w:val="34"/>
          <w:szCs w:val="34"/>
          <w:rtl/>
        </w:rPr>
        <w:t>؟</w:t>
      </w:r>
    </w:p>
    <w:p w14:paraId="0FA37C23" w14:textId="213816B5"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قريش من القبائل العربية ولها السِّيادة، فهم يحرصون على أن يتولَّى ر</w:t>
      </w:r>
      <w:r w:rsidR="00D80DB8"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ضاع الط</w:t>
      </w:r>
      <w:r w:rsidR="00D80DB8"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فل مَن كان في الصَّحراء، وتعرفون أن قريشًا حاضرة، وبنو سعد كانوا ي</w:t>
      </w:r>
      <w:r w:rsidR="00406CE7"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عتبَرون بدوًا في ذلك الوقت، وكانوا يأتون ويأخذون المواليد، فأخذته حليمة، وذُكرت قصَّة في ذلك ربما لا يُتحقق من بعضها، ولكن الحاصل أن حليمة قد أرضعته</w:t>
      </w:r>
      <w:r w:rsidR="00406CE7"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 xml:space="preserve"> لأن جرت عادة العرب أن يُرضَع الولد ويعيش في الصحراء وليقوى بدنه، وليتعلَّم الفصاحة.</w:t>
      </w:r>
    </w:p>
    <w:p w14:paraId="4E8DA1B2" w14:textId="77777777" w:rsidR="00406CE7" w:rsidRDefault="00406CE7" w:rsidP="000D1442">
      <w:pPr>
        <w:spacing w:before="120" w:after="0" w:line="240" w:lineRule="auto"/>
        <w:ind w:firstLine="397"/>
        <w:jc w:val="both"/>
        <w:rPr>
          <w:rFonts w:ascii="Traditional Arabic" w:hAnsi="Traditional Arabic" w:cs="Traditional Arabic"/>
          <w:sz w:val="34"/>
          <w:szCs w:val="34"/>
          <w:rtl/>
        </w:rPr>
      </w:pPr>
    </w:p>
    <w:p w14:paraId="0DDDF235" w14:textId="7E9FABC5"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 xml:space="preserve">{قال -رَحِمَهُ اللهُ تَعَالَى: </w:t>
      </w:r>
      <w:r w:rsidRPr="002C0978">
        <w:rPr>
          <w:rFonts w:ascii="Traditional Arabic" w:hAnsi="Traditional Arabic" w:cs="Traditional Arabic"/>
          <w:color w:val="0000FF"/>
          <w:sz w:val="34"/>
          <w:szCs w:val="34"/>
          <w:rtl/>
        </w:rPr>
        <w:t>(وأقام عندها في بني سعد نحواً من أربع سنين، وشُقَّ عن فؤاده هناك، فردته إلى أمه)</w:t>
      </w:r>
      <w:r w:rsidRPr="00DF1300">
        <w:rPr>
          <w:rFonts w:ascii="Traditional Arabic" w:hAnsi="Traditional Arabic" w:cs="Traditional Arabic"/>
          <w:sz w:val="34"/>
          <w:szCs w:val="34"/>
          <w:rtl/>
        </w:rPr>
        <w:t>}.</w:t>
      </w:r>
    </w:p>
    <w:p w14:paraId="16A1842B" w14:textId="2C25EB2C"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منازل بني سعد قريبة من الطَّائف، والبدو لا يمكن أن يستقرون، ولكن لهم نفوذ معيَّن، فهم في هذه النَّواحي والأماكن-بجوار مكَّة، وهذا </w:t>
      </w:r>
      <w:bookmarkStart w:id="1" w:name="_Hlk55116920"/>
      <w:r w:rsidRPr="00DF1300">
        <w:rPr>
          <w:rFonts w:ascii="Traditional Arabic" w:hAnsi="Traditional Arabic" w:cs="Traditional Arabic"/>
          <w:sz w:val="34"/>
          <w:szCs w:val="34"/>
          <w:rtl/>
        </w:rPr>
        <w:t>من بركات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التي نزلت بحليمة السَّعديَّة حتَّى كان هذا الرضاع سبب في ذكرها والإشارة بها، بينما مَن كنَّ معها لم يكن له</w:t>
      </w:r>
      <w:r w:rsidR="00406CE7">
        <w:rPr>
          <w:rFonts w:ascii="Traditional Arabic" w:hAnsi="Traditional Arabic" w:cs="Traditional Arabic" w:hint="cs"/>
          <w:sz w:val="34"/>
          <w:szCs w:val="34"/>
          <w:rtl/>
        </w:rPr>
        <w:t>ن</w:t>
      </w:r>
      <w:r w:rsidRPr="00DF1300">
        <w:rPr>
          <w:rFonts w:ascii="Traditional Arabic" w:hAnsi="Traditional Arabic" w:cs="Traditional Arabic"/>
          <w:sz w:val="34"/>
          <w:szCs w:val="34"/>
          <w:rtl/>
        </w:rPr>
        <w:t xml:space="preserve"> أي ذك</w:t>
      </w:r>
      <w:r w:rsidR="002C0978">
        <w:rPr>
          <w:rFonts w:ascii="Traditional Arabic" w:hAnsi="Traditional Arabic" w:cs="Traditional Arabic" w:hint="cs"/>
          <w:sz w:val="34"/>
          <w:szCs w:val="34"/>
          <w:rtl/>
        </w:rPr>
        <w:t>ر</w:t>
      </w:r>
      <w:bookmarkEnd w:id="1"/>
      <w:r w:rsidRPr="00DF1300">
        <w:rPr>
          <w:rFonts w:ascii="Traditional Arabic" w:hAnsi="Traditional Arabic" w:cs="Traditional Arabic"/>
          <w:sz w:val="34"/>
          <w:szCs w:val="34"/>
          <w:rtl/>
        </w:rPr>
        <w:t>، فهذا من بركات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4D581FD7" w14:textId="6746202C"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قال ابن كثير</w:t>
      </w:r>
      <w:r w:rsidR="00217E01" w:rsidRPr="00B76868">
        <w:rPr>
          <w:rFonts w:ascii="Traditional Arabic" w:hAnsi="Traditional Arabic" w:cs="Traditional Arabic"/>
          <w:sz w:val="34"/>
          <w:szCs w:val="34"/>
          <w:rtl/>
        </w:rPr>
        <w:t xml:space="preserve"> </w:t>
      </w:r>
      <w:r w:rsidRPr="00B76868">
        <w:rPr>
          <w:rFonts w:ascii="Traditional Arabic" w:hAnsi="Traditional Arabic" w:cs="Traditional Arabic"/>
          <w:sz w:val="34"/>
          <w:szCs w:val="34"/>
          <w:rtl/>
        </w:rPr>
        <w:t xml:space="preserve">-رَحِمَهُ اللهُ تَعَالَى: </w:t>
      </w:r>
      <w:r w:rsidRPr="00B76868">
        <w:rPr>
          <w:rFonts w:ascii="Traditional Arabic" w:hAnsi="Traditional Arabic" w:cs="Traditional Arabic"/>
          <w:color w:val="0000FF"/>
          <w:sz w:val="34"/>
          <w:szCs w:val="34"/>
          <w:rtl/>
        </w:rPr>
        <w:t>(وشُقَّ عن فؤاده هناك)</w:t>
      </w:r>
      <w:r w:rsidRPr="00B76868">
        <w:rPr>
          <w:rFonts w:ascii="Traditional Arabic" w:hAnsi="Traditional Arabic" w:cs="Traditional Arabic"/>
          <w:sz w:val="34"/>
          <w:szCs w:val="34"/>
          <w:rtl/>
        </w:rPr>
        <w:t xml:space="preserve">، ويعبر أهل العلم عن هذه الحادثة بـ "شق صدره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وهي من معجزاته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وهذا الشَّق تكرَّر للنبي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أكثر من مرة، بعضهم قال: ثلاث مرات. وبعضهم قال: إنه وقع للنبي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مرتين.</w:t>
      </w:r>
    </w:p>
    <w:p w14:paraId="48CA5A1D" w14:textId="35FE36F3"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يقول أنس -</w:t>
      </w:r>
      <w:r w:rsidR="002C0978" w:rsidRPr="00B76868">
        <w:rPr>
          <w:rFonts w:ascii="Traditional Arabic" w:hAnsi="Traditional Arabic" w:cs="Traditional Arabic"/>
          <w:sz w:val="34"/>
          <w:szCs w:val="34"/>
          <w:rtl/>
        </w:rPr>
        <w:t>رَضِيَ اللهُ عَنْهُ</w:t>
      </w:r>
      <w:r w:rsidRPr="00B76868">
        <w:rPr>
          <w:rFonts w:ascii="Traditional Arabic" w:hAnsi="Traditional Arabic" w:cs="Traditional Arabic"/>
          <w:sz w:val="34"/>
          <w:szCs w:val="34"/>
          <w:rtl/>
        </w:rPr>
        <w:t>: "كنت أرى أثر الشق وأثر المخيط".</w:t>
      </w:r>
    </w:p>
    <w:p w14:paraId="15EFF0AA" w14:textId="1E260D17"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وكما في الأخبار: أنَّه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كان مع أحد إخوانه من الرَّضاع من أبناء حليمة السعدية، ورأى مَن جاءه وأخذه وشقَّ صدره، واستخرج علقةً سوداء من قلبه، وكان هذا من تهيئة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للنبوة -صلو</w:t>
      </w:r>
      <w:r w:rsidR="00B14015" w:rsidRPr="00B76868">
        <w:rPr>
          <w:rFonts w:ascii="Traditional Arabic" w:hAnsi="Traditional Arabic" w:cs="Traditional Arabic" w:hint="cs"/>
          <w:sz w:val="34"/>
          <w:szCs w:val="34"/>
          <w:rtl/>
        </w:rPr>
        <w:t>ا</w:t>
      </w:r>
      <w:r w:rsidRPr="00B76868">
        <w:rPr>
          <w:rFonts w:ascii="Traditional Arabic" w:hAnsi="Traditional Arabic" w:cs="Traditional Arabic"/>
          <w:sz w:val="34"/>
          <w:szCs w:val="34"/>
          <w:rtl/>
        </w:rPr>
        <w:t>ت ربي وسلامه عليه.</w:t>
      </w:r>
    </w:p>
    <w:p w14:paraId="30F07357" w14:textId="34D0FDB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والصَّحيح أن هذا الشق حدث حينما كان رضيعًا، وجاء في بعض الروايات أنه شُقَّ صدره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في الإسراء والمعراج.</w:t>
      </w:r>
    </w:p>
    <w:p w14:paraId="13859252"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(فخرجت به أمه)</w:t>
      </w:r>
      <w:r w:rsidRPr="00DF1300">
        <w:rPr>
          <w:rFonts w:ascii="Traditional Arabic" w:hAnsi="Traditional Arabic" w:cs="Traditional Arabic"/>
          <w:sz w:val="34"/>
          <w:szCs w:val="34"/>
          <w:rtl/>
        </w:rPr>
        <w:t>}.</w:t>
      </w:r>
    </w:p>
    <w:p w14:paraId="064B12BC" w14:textId="210993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وقيل</w:t>
      </w:r>
      <w:r w:rsidR="00B1401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إن بعد حادثة الشَّق خشيَت عليه حليمة؛ فأرجعته إلى أمِّه آمنة.</w:t>
      </w:r>
    </w:p>
    <w:p w14:paraId="091A5997"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(إلى المدينة تزور أخواله بالمدينة، فتوفيت بالأبواء)</w:t>
      </w:r>
      <w:r w:rsidRPr="00DF1300">
        <w:rPr>
          <w:rFonts w:ascii="Traditional Arabic" w:hAnsi="Traditional Arabic" w:cs="Traditional Arabic"/>
          <w:sz w:val="34"/>
          <w:szCs w:val="34"/>
          <w:rtl/>
        </w:rPr>
        <w:t>}.</w:t>
      </w:r>
    </w:p>
    <w:p w14:paraId="52EBBE8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آمنة من أهل يثرب، والأبواء تسمى الآن "ودَّان" وتبعُد عن رابغ سبعة وستين كيلو، فتوفيت أمُّه في الأبواء.</w:t>
      </w:r>
    </w:p>
    <w:p w14:paraId="38F96EF4"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(وهي راجعة إلى مكة وله من العمر ست سنين وثلاثة أشهر وعشرة أيام)</w:t>
      </w:r>
      <w:r w:rsidRPr="00DF1300">
        <w:rPr>
          <w:rFonts w:ascii="Traditional Arabic" w:hAnsi="Traditional Arabic" w:cs="Traditional Arabic"/>
          <w:sz w:val="34"/>
          <w:szCs w:val="34"/>
          <w:rtl/>
        </w:rPr>
        <w:t>}.</w:t>
      </w:r>
    </w:p>
    <w:p w14:paraId="542250AB" w14:textId="5EF0C5DA"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يعني ذهبت ثم رجعت، وتوفيت في الرجوع، فهو ف</w:t>
      </w:r>
      <w:r w:rsidR="00B14015">
        <w:rPr>
          <w:rFonts w:ascii="Traditional Arabic" w:hAnsi="Traditional Arabic" w:cs="Traditional Arabic" w:hint="cs"/>
          <w:sz w:val="34"/>
          <w:szCs w:val="34"/>
          <w:rtl/>
        </w:rPr>
        <w:t>َ</w:t>
      </w:r>
      <w:r w:rsidRPr="00DF1300">
        <w:rPr>
          <w:rFonts w:ascii="Traditional Arabic" w:hAnsi="Traditional Arabic" w:cs="Traditional Arabic"/>
          <w:sz w:val="34"/>
          <w:szCs w:val="34"/>
          <w:rtl/>
        </w:rPr>
        <w:t>ق</w:t>
      </w:r>
      <w:r w:rsidR="00B14015">
        <w:rPr>
          <w:rFonts w:ascii="Traditional Arabic" w:hAnsi="Traditional Arabic" w:cs="Traditional Arabic" w:hint="cs"/>
          <w:sz w:val="34"/>
          <w:szCs w:val="34"/>
          <w:rtl/>
        </w:rPr>
        <w:t>َ</w:t>
      </w:r>
      <w:r w:rsidRPr="00DF1300">
        <w:rPr>
          <w:rFonts w:ascii="Traditional Arabic" w:hAnsi="Traditional Arabic" w:cs="Traditional Arabic"/>
          <w:sz w:val="34"/>
          <w:szCs w:val="34"/>
          <w:rtl/>
        </w:rPr>
        <w:t>د</w:t>
      </w:r>
      <w:r w:rsidR="00B1401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الوالد، ثم فقدَ الوالدة.</w:t>
      </w:r>
    </w:p>
    <w:p w14:paraId="437D9BA5" w14:textId="75581D0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 xml:space="preserve">{قال -رَحِمَهُ اللهُ تَعَالَى: </w:t>
      </w:r>
      <w:r w:rsidRPr="002C0978">
        <w:rPr>
          <w:rFonts w:ascii="Traditional Arabic" w:hAnsi="Traditional Arabic" w:cs="Traditional Arabic"/>
          <w:color w:val="0000FF"/>
          <w:sz w:val="34"/>
          <w:szCs w:val="34"/>
          <w:rtl/>
        </w:rPr>
        <w:t>(وقيل: بل أربع سنين وقد روى مسلم في صحيحه أن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لما مر بالأبواء وهو ذاهب إلى مكة عام الفتح استأذن ربه في زيارة قبر أمه فأذن له، فبكى وأبكى من حوله وكان معه ألف مقنع -يعني بالحديد)</w:t>
      </w:r>
      <w:r w:rsidRPr="00DF1300">
        <w:rPr>
          <w:rFonts w:ascii="Traditional Arabic" w:hAnsi="Traditional Arabic" w:cs="Traditional Arabic"/>
          <w:sz w:val="34"/>
          <w:szCs w:val="34"/>
          <w:rtl/>
        </w:rPr>
        <w:t>}.</w:t>
      </w:r>
    </w:p>
    <w:p w14:paraId="44C8D585" w14:textId="4DEDFEB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كان جيش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في فتح مكَّة عظيمًا مقارنة بالغزوات الأخرى، وقوله</w:t>
      </w:r>
      <w:r w:rsidR="00B1401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w:t>
      </w:r>
      <w:r w:rsidRPr="002C0978">
        <w:rPr>
          <w:rFonts w:ascii="Traditional Arabic" w:hAnsi="Traditional Arabic" w:cs="Traditional Arabic"/>
          <w:color w:val="0000FF"/>
          <w:sz w:val="34"/>
          <w:szCs w:val="34"/>
          <w:rtl/>
        </w:rPr>
        <w:t>(معه ألف مقنَّع)</w:t>
      </w:r>
      <w:r w:rsidRPr="00DF1300">
        <w:rPr>
          <w:rFonts w:ascii="Traditional Arabic" w:hAnsi="Traditional Arabic" w:cs="Traditional Arabic"/>
          <w:sz w:val="34"/>
          <w:szCs w:val="34"/>
          <w:rtl/>
        </w:rPr>
        <w:t>، يعني</w:t>
      </w:r>
      <w:r w:rsidR="008C1DD6">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مقنَّعين بالحديد في الدُّروع.</w:t>
      </w:r>
    </w:p>
    <w:p w14:paraId="67B41B37" w14:textId="6DE0D8B5"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زار قبر أمه آمنه في طريقه.</w:t>
      </w:r>
    </w:p>
    <w:p w14:paraId="03850D43" w14:textId="77777777"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(فلما ماتت أمه حضنته أم أيمن وهي مولاته، ورثها من أبيه)</w:t>
      </w:r>
      <w:r w:rsidRPr="00B76868">
        <w:rPr>
          <w:rFonts w:ascii="Traditional Arabic" w:hAnsi="Traditional Arabic" w:cs="Traditional Arabic"/>
          <w:sz w:val="34"/>
          <w:szCs w:val="34"/>
          <w:rtl/>
        </w:rPr>
        <w:t>}.</w:t>
      </w:r>
    </w:p>
    <w:p w14:paraId="225A759E" w14:textId="3E527246"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أمُّ أيمن أمَةٌ ورثها من مال أبيه، فحضنت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فهي الأم الثالثة للنبي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فأمه الأصليَّة آمنة، وأمُّة من الرضاع حليمة السعدية، وأمُّه أم أيمن باعتبار الحضانة.</w:t>
      </w:r>
    </w:p>
    <w:p w14:paraId="035F03AC" w14:textId="3123585C"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(وكفله جده عبد المطلب، فلما بلغ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من العمر ثماني سنين توفي جده)</w:t>
      </w:r>
      <w:r w:rsidRPr="00DF1300">
        <w:rPr>
          <w:rFonts w:ascii="Traditional Arabic" w:hAnsi="Traditional Arabic" w:cs="Traditional Arabic"/>
          <w:sz w:val="34"/>
          <w:szCs w:val="34"/>
          <w:rtl/>
        </w:rPr>
        <w:t>}.</w:t>
      </w:r>
    </w:p>
    <w:p w14:paraId="6F1C85B8"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لاحظ الآن! مات والده قبل ولادته، ثم ماتت أمه، ثم مات أبوه الثاني وهو صغير-وهو الجد.</w:t>
      </w:r>
    </w:p>
    <w:p w14:paraId="3442D270"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(وأوصى به إلى عمه أبي طالب، لأنه كان شقيق فكفله)</w:t>
      </w:r>
      <w:r w:rsidRPr="00DF1300">
        <w:rPr>
          <w:rFonts w:ascii="Traditional Arabic" w:hAnsi="Traditional Arabic" w:cs="Traditional Arabic"/>
          <w:sz w:val="34"/>
          <w:szCs w:val="34"/>
          <w:rtl/>
        </w:rPr>
        <w:t>}.</w:t>
      </w:r>
    </w:p>
    <w:p w14:paraId="028FF06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لا شكَّ أن الأخ الشَّقيق أقرب في المودَّة من الأخ لأب أو الأخ لأم، وهو أدعى وأولى في هذه المسألة.</w:t>
      </w:r>
    </w:p>
    <w:p w14:paraId="670741FD" w14:textId="77777777"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(لأنه كان شقيق فكفله وحاطه أتم حياطة، ونصره حين بعثه الله أعز نصر، مع أنه كان مستمراً على شركه إلى أن مات، فخفف الله بذلك من عذابه كما صح الحديث بذلك)</w:t>
      </w:r>
      <w:r w:rsidRPr="00B76868">
        <w:rPr>
          <w:rFonts w:ascii="Traditional Arabic" w:hAnsi="Traditional Arabic" w:cs="Traditional Arabic"/>
          <w:sz w:val="34"/>
          <w:szCs w:val="34"/>
          <w:rtl/>
        </w:rPr>
        <w:t>}.</w:t>
      </w:r>
    </w:p>
    <w:p w14:paraId="1C7B7030" w14:textId="29DFBBF1"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قصَّة أبي طالب قصَّة عجيبة جدًّا في نصرته للنبي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ولكن ما أراد الله -عَزَّ وَجلَّ- له الهداية، فأنزل الله بعد وفاته قوله تعالى:</w:t>
      </w:r>
      <w:r w:rsidR="00217E01" w:rsidRPr="00B76868">
        <w:rPr>
          <w:rFonts w:ascii="Traditional Arabic" w:hAnsi="Traditional Arabic" w:cs="Traditional Arabic"/>
          <w:sz w:val="34"/>
          <w:szCs w:val="34"/>
          <w:rtl/>
        </w:rPr>
        <w:t xml:space="preserve"> </w:t>
      </w:r>
      <w:r w:rsidR="00E650E5" w:rsidRPr="00B76868">
        <w:rPr>
          <w:rFonts w:ascii="Sakkal Majalla" w:hAnsi="Sakkal Majalla" w:cs="Sakkal Majalla" w:hint="cs"/>
          <w:color w:val="FF0000"/>
          <w:sz w:val="34"/>
          <w:szCs w:val="34"/>
          <w:rtl/>
        </w:rPr>
        <w:t>﴿</w:t>
      </w:r>
      <w:r w:rsidR="00460285" w:rsidRPr="00B76868">
        <w:rPr>
          <w:rFonts w:ascii="Traditional Arabic" w:hAnsi="Traditional Arabic" w:cs="Traditional Arabic"/>
          <w:color w:val="FF0000"/>
          <w:sz w:val="34"/>
          <w:szCs w:val="34"/>
          <w:rtl/>
        </w:rPr>
        <w:t>إِنَّكَ لَا تَهْدِي مَنْ أَحْبَبْتَ وَلَكِنَّ اللَّهَ يَهْدِي مَنْ يَشَاءُ</w:t>
      </w:r>
      <w:r w:rsidR="00E650E5" w:rsidRPr="00B76868">
        <w:rPr>
          <w:rFonts w:ascii="Sakkal Majalla" w:hAnsi="Sakkal Majalla" w:cs="Sakkal Majalla" w:hint="cs"/>
          <w:color w:val="FF0000"/>
          <w:sz w:val="34"/>
          <w:szCs w:val="34"/>
          <w:rtl/>
        </w:rPr>
        <w:t>﴾</w:t>
      </w:r>
      <w:r w:rsidR="00EF4E67" w:rsidRPr="00B76868">
        <w:rPr>
          <w:rFonts w:ascii="Traditional Arabic" w:hAnsi="Traditional Arabic" w:cs="Traditional Arabic"/>
          <w:sz w:val="34"/>
          <w:szCs w:val="34"/>
          <w:rtl/>
        </w:rPr>
        <w:t xml:space="preserve"> </w:t>
      </w:r>
      <w:r w:rsidRPr="00B76868">
        <w:rPr>
          <w:rFonts w:ascii="Traditional Arabic" w:hAnsi="Traditional Arabic" w:cs="Traditional Arabic"/>
          <w:rtl/>
        </w:rPr>
        <w:t>[القصص</w:t>
      </w:r>
      <w:r w:rsidR="00EF4E67" w:rsidRPr="00B76868">
        <w:rPr>
          <w:rFonts w:ascii="Traditional Arabic" w:hAnsi="Traditional Arabic" w:cs="Traditional Arabic"/>
          <w:rtl/>
        </w:rPr>
        <w:t xml:space="preserve">: </w:t>
      </w:r>
      <w:r w:rsidRPr="00B76868">
        <w:rPr>
          <w:rFonts w:ascii="Traditional Arabic" w:hAnsi="Traditional Arabic" w:cs="Traditional Arabic"/>
          <w:rtl/>
        </w:rPr>
        <w:t>56]</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وهي سلوى لكل مَن نصحَ وبذلَ وأدَّى أمانة التَّبليغ، ومع ذلك فإن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لم يملك هداية التوفيق والإلهام، ولكن لمقامه في الدفاع عن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فإن الله -عَزَّ وَجلَّ- جعله في دحضاحٍ من النار -كما صحَّ بذلك الحديث الصحيح.</w:t>
      </w:r>
    </w:p>
    <w:p w14:paraId="468BB3C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{هل في ذلك سلوة للآباء والمربين، بأن الإنسان قد يبذل جهده في التربية ويبذل الأسباب الواجبة، ثم لا يُهدَى ابنه؟}.</w:t>
      </w:r>
    </w:p>
    <w:p w14:paraId="787CF165"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صحيح، ولا شكَّ في ذلك، فإنه ثَمَّ أسباب حسيَّة وثَمَّ أسباب خفية، والله -عَزَّ وَجلَّ- أعلم بالمحال التي تقبل هذا الاهتداء فيهديها.</w:t>
      </w:r>
    </w:p>
    <w:p w14:paraId="6C45A58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قال أهل العلم: الهداية نوعان:</w:t>
      </w:r>
    </w:p>
    <w:p w14:paraId="46ED07C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هداية التوفيق والإلهام.</w:t>
      </w:r>
    </w:p>
    <w:p w14:paraId="0E5083B6"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 وهداية </w:t>
      </w:r>
      <w:bookmarkStart w:id="2" w:name="_Hlk55117909"/>
      <w:r w:rsidRPr="00DF1300">
        <w:rPr>
          <w:rFonts w:ascii="Traditional Arabic" w:hAnsi="Traditional Arabic" w:cs="Traditional Arabic"/>
          <w:sz w:val="34"/>
          <w:szCs w:val="34"/>
          <w:rtl/>
        </w:rPr>
        <w:t>الدلالة والإرشاد</w:t>
      </w:r>
      <w:bookmarkEnd w:id="2"/>
      <w:r w:rsidRPr="00DF1300">
        <w:rPr>
          <w:rFonts w:ascii="Traditional Arabic" w:hAnsi="Traditional Arabic" w:cs="Traditional Arabic"/>
          <w:sz w:val="34"/>
          <w:szCs w:val="34"/>
          <w:rtl/>
        </w:rPr>
        <w:t>.</w:t>
      </w:r>
    </w:p>
    <w:p w14:paraId="41D9A0DA" w14:textId="3FAAD212"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فهداية الدلالة والإرشاد يملكها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ومن دونه من الدعاة</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أما هداية التوفيق والإلهام فهي 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-سُبْحَانَهُ وَتَعَالَى.</w:t>
      </w:r>
    </w:p>
    <w:p w14:paraId="54FCACD3" w14:textId="29D778A8"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وهنا تظهر ربوبيَّة الله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-عَزَّ وَجلَّ- لخلقه، وأنه هو الرب -سُبْحَانَهُ وَتَعَالَى- وتعلُّق القلوب به، فإن الأمور بيد الله تعالى، ولكن بذل الأسباب مطلوب.</w:t>
      </w:r>
    </w:p>
    <w:p w14:paraId="7C7F0E7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(وخرج به عمه إلى الشام في تجارة وهو ابن ثنتي عشرة سنة، وذلك من تمام لطفه به، لعدم من يقوم إذا تركه بمكة)</w:t>
      </w:r>
      <w:r w:rsidRPr="00DF1300">
        <w:rPr>
          <w:rFonts w:ascii="Traditional Arabic" w:hAnsi="Traditional Arabic" w:cs="Traditional Arabic"/>
          <w:sz w:val="34"/>
          <w:szCs w:val="34"/>
          <w:rtl/>
        </w:rPr>
        <w:t>}.</w:t>
      </w:r>
    </w:p>
    <w:p w14:paraId="315BCA92" w14:textId="04FA4CB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لاحظ الآن السَّرد التَّاريخي والاختصار عند ابن كثير، فذكر الوقائع المؤلمة في سيرة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وفاة الأب، ثم وفاة الأم، ثم وفاة الجد، ثم كفالة أبي طالب له، وقوله -رَحِمَهُ اللهُ تَعَالَى: </w:t>
      </w:r>
      <w:r w:rsidRPr="002C0978">
        <w:rPr>
          <w:rFonts w:ascii="Traditional Arabic" w:hAnsi="Traditional Arabic" w:cs="Traditional Arabic"/>
          <w:color w:val="0000FF"/>
          <w:sz w:val="34"/>
          <w:szCs w:val="34"/>
          <w:rtl/>
        </w:rPr>
        <w:t>(من تمام لطفه)</w:t>
      </w:r>
      <w:r w:rsidRPr="00DF1300">
        <w:rPr>
          <w:rFonts w:ascii="Traditional Arabic" w:hAnsi="Traditional Arabic" w:cs="Traditional Arabic"/>
          <w:sz w:val="34"/>
          <w:szCs w:val="34"/>
          <w:rtl/>
        </w:rPr>
        <w:t>، هذا تعليل لابن كثير، وقد يكون ثَم أسباب أخر، ولكن هذا الذي ظهر للمؤلف.</w:t>
      </w:r>
    </w:p>
    <w:p w14:paraId="297711F1" w14:textId="3F71447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ومعلوم أن أهل مكة أهل تجارة، ولهم رحلة الشتاء ورحلة الصيف، رحلة إلى اليمن ورحلة إلى الشام، وكلها لأسباب تجارية، فالنبي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ذهب مع عمِّه.</w:t>
      </w:r>
    </w:p>
    <w:p w14:paraId="57F8084A" w14:textId="37F6AC1F"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(فرأى هو وأصحابه ممن خرج معه إلى الشام من الآيات فيه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ما زاد عمه في الوصاة به والحرص عليه، كما رواه الترمذي في جامعه بإسناد رجاله كلهم ثقات، مِن تظليل الغمامة له، وميل الشجرة بظلها عليه، وتبشير بحيرا الراهب به، وأمره لعمه بالرجوع به لئلا يراه اليهود فيرمونه سوءاً)</w:t>
      </w:r>
      <w:r w:rsidRPr="00DF1300">
        <w:rPr>
          <w:rFonts w:ascii="Traditional Arabic" w:hAnsi="Traditional Arabic" w:cs="Traditional Arabic"/>
          <w:sz w:val="34"/>
          <w:szCs w:val="34"/>
          <w:rtl/>
        </w:rPr>
        <w:t>}.</w:t>
      </w:r>
    </w:p>
    <w:p w14:paraId="6162F27F" w14:textId="7F49D70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اختُلف في ضبط اسم</w:t>
      </w:r>
      <w:r w:rsidR="00D80DB8">
        <w:rPr>
          <w:rFonts w:ascii="Traditional Arabic" w:hAnsi="Traditional Arabic" w:cs="Traditional Arabic" w:hint="cs"/>
          <w:sz w:val="34"/>
          <w:szCs w:val="34"/>
          <w:rtl/>
        </w:rPr>
        <w:t>ه</w:t>
      </w:r>
      <w:r w:rsidRPr="00DF1300">
        <w:rPr>
          <w:rFonts w:ascii="Traditional Arabic" w:hAnsi="Traditional Arabic" w:cs="Traditional Arabic"/>
          <w:sz w:val="34"/>
          <w:szCs w:val="34"/>
          <w:rtl/>
        </w:rPr>
        <w:t xml:space="preserve"> "بحيرا" أو "بحيرة"، وكان راهبًا ورأى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وذكر أنه ربما يكون هو النبي الخاتم، وهو لم يُصرِّح بذلك، ولكن قاله لأبي طالب: "احذر أن يراه اليهود"، فرأى عمُّه أمورًا عجيبة جدًّا ولا يجدون لها تفسيرًا.</w:t>
      </w:r>
    </w:p>
    <w:p w14:paraId="2BFDD664"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(والحديث له أصل محفوظ وفيه زيادات أخر)</w:t>
      </w:r>
      <w:r w:rsidRPr="00DF1300">
        <w:rPr>
          <w:rFonts w:ascii="Traditional Arabic" w:hAnsi="Traditional Arabic" w:cs="Traditional Arabic"/>
          <w:sz w:val="34"/>
          <w:szCs w:val="34"/>
          <w:rtl/>
        </w:rPr>
        <w:t>}.</w:t>
      </w:r>
    </w:p>
    <w:p w14:paraId="44169584" w14:textId="07C3B7A8"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هنا يظهر الترجيح لابن كثير والصناعة الحديثية له، فهذه هي الرحلة الأولى للنبي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إلى الشام، وهي رحلة م</w:t>
      </w:r>
      <w:r w:rsidR="00572DA0">
        <w:rPr>
          <w:rFonts w:ascii="Traditional Arabic" w:hAnsi="Traditional Arabic" w:cs="Traditional Arabic" w:hint="cs"/>
          <w:sz w:val="34"/>
          <w:szCs w:val="34"/>
          <w:rtl/>
        </w:rPr>
        <w:t>ُ</w:t>
      </w:r>
      <w:r w:rsidRPr="00DF1300">
        <w:rPr>
          <w:rFonts w:ascii="Traditional Arabic" w:hAnsi="Traditional Arabic" w:cs="Traditional Arabic"/>
          <w:sz w:val="34"/>
          <w:szCs w:val="34"/>
          <w:rtl/>
        </w:rPr>
        <w:t>وجزة ما تأخذ وقتًا طويلًا، ولهذا بعض المستشرقين وبعض الكائدين والطاعنين في الإسلام يُحاولون أن يصفوا أن ما جاء به محمد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مأخوذ من الكتب السابقة، فكل عاقل يعرف أن هذه زيارات، وأن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كأن أميًّا لا يقرأ ولا يكتب، فيذكرون أنه أخذ من بحيرا الراهب! وكل هذا غير صحيح</w:t>
      </w:r>
      <w:r w:rsidR="008D6C06">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لأنه لا يصدِّق أي إنسان أن يكون هذا الذي جاء به محمد</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متلقَّف من الآخرين، قال تعالى:</w:t>
      </w:r>
      <w:r w:rsidR="00217E01">
        <w:rPr>
          <w:rFonts w:ascii="Traditional Arabic" w:hAnsi="Traditional Arabic" w:cs="Traditional Arabic"/>
          <w:sz w:val="34"/>
          <w:szCs w:val="34"/>
          <w:rtl/>
        </w:rPr>
        <w:t xml:space="preserve"> </w:t>
      </w:r>
      <w:r w:rsidR="00E650E5">
        <w:rPr>
          <w:rFonts w:ascii="Sakkal Majalla" w:hAnsi="Sakkal Majalla" w:cs="Sakkal Majalla" w:hint="cs"/>
          <w:color w:val="FF0000"/>
          <w:sz w:val="34"/>
          <w:szCs w:val="34"/>
          <w:rtl/>
        </w:rPr>
        <w:t>﴿</w:t>
      </w:r>
      <w:r w:rsidR="00460285" w:rsidRPr="00460285">
        <w:rPr>
          <w:rFonts w:ascii="Traditional Arabic" w:hAnsi="Traditional Arabic" w:cs="Traditional Arabic"/>
          <w:color w:val="FF0000"/>
          <w:sz w:val="34"/>
          <w:szCs w:val="34"/>
          <w:rtl/>
        </w:rPr>
        <w:t>لِسَانُ الَّذِي يُلْحِدُونَ إِلَيْهِ أَعْجَمِيٌّ وَهَذَا لِسَانٌ عَرَبِيٌّ مُبِينٌ</w:t>
      </w:r>
      <w:r w:rsidR="00E650E5">
        <w:rPr>
          <w:rFonts w:ascii="Sakkal Majalla" w:hAnsi="Sakkal Majalla" w:cs="Sakkal Majalla" w:hint="cs"/>
          <w:color w:val="FF0000"/>
          <w:sz w:val="34"/>
          <w:szCs w:val="34"/>
          <w:rtl/>
        </w:rPr>
        <w:t>﴾</w:t>
      </w:r>
      <w:r w:rsidR="00EF4E67">
        <w:rPr>
          <w:rFonts w:ascii="Traditional Arabic" w:hAnsi="Traditional Arabic" w:cs="Traditional Arabic"/>
          <w:sz w:val="34"/>
          <w:szCs w:val="34"/>
          <w:rtl/>
        </w:rPr>
        <w:t xml:space="preserve"> </w:t>
      </w:r>
      <w:r w:rsidRPr="00460285">
        <w:rPr>
          <w:rFonts w:ascii="Traditional Arabic" w:hAnsi="Traditional Arabic" w:cs="Traditional Arabic"/>
          <w:rtl/>
        </w:rPr>
        <w:t>[النحل</w:t>
      </w:r>
      <w:r w:rsidR="00EF4E67" w:rsidRPr="00460285">
        <w:rPr>
          <w:rFonts w:ascii="Traditional Arabic" w:hAnsi="Traditional Arabic" w:cs="Traditional Arabic"/>
          <w:rtl/>
        </w:rPr>
        <w:t xml:space="preserve">: </w:t>
      </w:r>
      <w:r w:rsidRPr="00460285">
        <w:rPr>
          <w:rFonts w:ascii="Traditional Arabic" w:hAnsi="Traditional Arabic" w:cs="Traditional Arabic"/>
          <w:rtl/>
        </w:rPr>
        <w:t>103]</w:t>
      </w:r>
      <w:r w:rsidR="00217E01">
        <w:rPr>
          <w:rFonts w:ascii="Traditional Arabic" w:hAnsi="Traditional Arabic" w:cs="Traditional Arabic"/>
          <w:sz w:val="34"/>
          <w:szCs w:val="34"/>
          <w:rtl/>
        </w:rPr>
        <w:t>.</w:t>
      </w:r>
    </w:p>
    <w:p w14:paraId="3172C4F7" w14:textId="23CD47B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(ثم خرج ثانياً إلى الشام في تجارة لخديجة بنت خويلد</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-رضي الله تعالى عنها-</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مع غلامها ميسرة على سبيل القراض)</w:t>
      </w:r>
      <w:r w:rsidRPr="00DF1300">
        <w:rPr>
          <w:rFonts w:ascii="Traditional Arabic" w:hAnsi="Traditional Arabic" w:cs="Traditional Arabic"/>
          <w:sz w:val="34"/>
          <w:szCs w:val="34"/>
          <w:rtl/>
        </w:rPr>
        <w:t>}.</w:t>
      </w:r>
    </w:p>
    <w:p w14:paraId="1AFB13AC"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القراض: يعني المضاربة.</w:t>
      </w:r>
    </w:p>
    <w:p w14:paraId="2D2E5C17" w14:textId="7636F5A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فخديجة كانت غنيَّة وموسرة، فدفعت مالًا للنبي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وخرج مع ميسرة في رحلة مستقلَّة، وهذه الرحلة كانت وهو شاب.</w:t>
      </w:r>
    </w:p>
    <w:p w14:paraId="668FB771"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(فرأى ميسرة ما بهره من شأنه، فرجع فأخبر سيدته بما رأى، فرغبت إليه أن يتزوجها، لما رجت في ذلك من الخير الذي جمعه الله لها)</w:t>
      </w:r>
      <w:r w:rsidRPr="00DF1300">
        <w:rPr>
          <w:rFonts w:ascii="Traditional Arabic" w:hAnsi="Traditional Arabic" w:cs="Traditional Arabic"/>
          <w:sz w:val="34"/>
          <w:szCs w:val="34"/>
          <w:rtl/>
        </w:rPr>
        <w:t>}.</w:t>
      </w:r>
    </w:p>
    <w:p w14:paraId="327D6921" w14:textId="7E41BE9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وهذا من توفيق الله -عَزَّ وَجلَّ- لها، مع أن فيه فارق عمري، ولكن هذا يدلُّك على شخصيَّة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وأن الله -عَزَّ وَجلَّ- هيَّأ له من الأسباب والإبهار حتى ظهر بين قومه حينما كان طفلًا وحينما كان شابًّا مغايرًا لأترابه في شخصيته، فكل هذا تهيئة للنبوَّة، فكل مَن كان سليم الفطرة يعرف أن محمدًا</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بُعث وأنه صادق، فالنبي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عاش أربعين سنة قبل البعثة، وهم يرون هذه الأشياء، وكانوا لا يسمونه إلا "الأمين"، وهذا كله من قيام الحجَّة على قريش بأن محمد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صادق، وعلى غيرهم، لكن أخص الناس بقيام الحجة هم قريش الذين يعرفونه من حين كان فتى وطفلًا صغير</w:t>
      </w:r>
      <w:r w:rsidR="00DF1300">
        <w:rPr>
          <w:rFonts w:ascii="Traditional Arabic" w:hAnsi="Traditional Arabic" w:cs="Traditional Arabic" w:hint="cs"/>
          <w:sz w:val="34"/>
          <w:szCs w:val="34"/>
          <w:rtl/>
        </w:rPr>
        <w:t>ً</w:t>
      </w:r>
      <w:r w:rsidRPr="00DF1300">
        <w:rPr>
          <w:rFonts w:ascii="Traditional Arabic" w:hAnsi="Traditional Arabic" w:cs="Traditional Arabic"/>
          <w:sz w:val="34"/>
          <w:szCs w:val="34"/>
          <w:rtl/>
        </w:rPr>
        <w:t>ا.</w:t>
      </w:r>
    </w:p>
    <w:p w14:paraId="1036F33A" w14:textId="3A3E8CB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(وفوق ما يخطر ببال بشر، فتزوجها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وله خمس وعشرون سنة)</w:t>
      </w:r>
      <w:r w:rsidRPr="00DF1300">
        <w:rPr>
          <w:rFonts w:ascii="Traditional Arabic" w:hAnsi="Traditional Arabic" w:cs="Traditional Arabic"/>
          <w:sz w:val="34"/>
          <w:szCs w:val="34"/>
          <w:rtl/>
        </w:rPr>
        <w:t>}.</w:t>
      </w:r>
    </w:p>
    <w:p w14:paraId="271DC28D" w14:textId="37C5A7C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وهذا من توفيق الله -عَزَّ وَجلَّ- لخديجة بنت خويلد، أن تزوجها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3BBD63D4"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 xml:space="preserve">{قال -رَحِمَهُ اللهُ تَعَالَى: </w:t>
      </w:r>
      <w:r w:rsidRPr="002C0978">
        <w:rPr>
          <w:rFonts w:ascii="Traditional Arabic" w:hAnsi="Traditional Arabic" w:cs="Traditional Arabic"/>
          <w:color w:val="0000FF"/>
          <w:sz w:val="34"/>
          <w:szCs w:val="34"/>
          <w:rtl/>
        </w:rPr>
        <w:t>(وكان الله سبحانه قد صانه وحماه من صغره، وطهره من دنس الجاهلية ومن كل عيب، ومنحه كل خلقٌ جميل، حتى لم يكن يعرف بين قومه إلا بالأمين، لما شاهدوا من طهارته وصدق حديثه وأمانته، حتى إنه لما بنَت قريش الكعبة في سنة خمس وثلاثين من عمره، فوصلوا إلى موضع الحجر الأسود، اشتجروا فيمن يضع الحجر موضعه)</w:t>
      </w:r>
      <w:r w:rsidRPr="00DF1300">
        <w:rPr>
          <w:rFonts w:ascii="Traditional Arabic" w:hAnsi="Traditional Arabic" w:cs="Traditional Arabic"/>
          <w:sz w:val="34"/>
          <w:szCs w:val="34"/>
          <w:rtl/>
        </w:rPr>
        <w:t>}.</w:t>
      </w:r>
    </w:p>
    <w:p w14:paraId="6BAB963A" w14:textId="5D024910"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وهذا حدث تاريخي يُظهر سيادة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عليهم، ومكانته وخُلُقه، فجاء سيلٌ فهدم الكعبة، وتعرف أن مكَّة تعتبر واديًا ويجتمع فيها الماء، وهذا إلى أزمان متقاربة قبل أن تحدث التَّوسعة، فجاء هذا السيل القوي وهدم الكعبة، فقالت قريش: انتخبوا من أموالكم</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يعني الأموال الحلال التي لم تقعوا بها في الربا</w:t>
      </w:r>
      <w:r w:rsidR="00AE3A5C">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لأن تجار قريش كانوا مرابين -كما هو معلوم- ربا الجاهليَّة، فانتخبوا من أموالهم حتَّى قصُرَت بهم النفقة، هم عندهم أموال، ولكن قصُرَت بهم النفقة الحلال، حتى وصلوا إلى الحطيم -الحجر- فجعلوا للحجر، وبقي الحجر الأسود، فاختلفت بطون قريش فيمن يضع الحجر الأسود لشرفه، وحصل الخصام، فدخل عليهم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وهم يتشاجرون، فراوا محمدًا</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30AF2396" w14:textId="4D2B990F"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(فقالت كل قبيلة: نحن نضعها، ثم اتفقوا على أن يضعه أول داخل عليهم، فكان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فقالوا: جاء الأمين، فرضوا به، فأمر بثوبٍ، فوضع الحجر في وسطه، وأمر كلَّ قبيلة أن ترفع بجانب من جوانب الثوب، ثم أخذ الحجر فوضعه موضعه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Pr="00DF1300">
        <w:rPr>
          <w:rFonts w:ascii="Traditional Arabic" w:hAnsi="Traditional Arabic" w:cs="Traditional Arabic"/>
          <w:sz w:val="34"/>
          <w:szCs w:val="34"/>
          <w:rtl/>
        </w:rPr>
        <w:t>}.</w:t>
      </w:r>
    </w:p>
    <w:p w14:paraId="49F4F65A" w14:textId="0AC86200"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كأن الشَّرف حريٌّ بأهلِ الشَّرف، وأشرفهم وسيدهم وسيد ولد آدم هو محمد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وهو الذي وضع الحجر الأسود، وهذا برؤية قريش، فإذا أراد الله شيئًا أتمَّه، فجعل أمامهم موقف الشرف يفعله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559BB1C3" w14:textId="77777777" w:rsidR="00C50CC2" w:rsidRPr="002C097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(فصل ـ مبعثه صلى الله عليه وسلم</w:t>
      </w:r>
    </w:p>
    <w:p w14:paraId="50FF623A"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2C0978">
        <w:rPr>
          <w:rFonts w:ascii="Traditional Arabic" w:hAnsi="Traditional Arabic" w:cs="Traditional Arabic"/>
          <w:color w:val="0000FF"/>
          <w:sz w:val="34"/>
          <w:szCs w:val="34"/>
          <w:rtl/>
        </w:rPr>
        <w:t>ولما أراد الله تعالى رحمة العباد، وكرامته بإرساله إلى العالمين، حبَّب إليه الخلاء، فكان يتحنث في غار حراء)</w:t>
      </w:r>
      <w:r w:rsidRPr="00DF1300">
        <w:rPr>
          <w:rFonts w:ascii="Traditional Arabic" w:hAnsi="Traditional Arabic" w:cs="Traditional Arabic"/>
          <w:sz w:val="34"/>
          <w:szCs w:val="34"/>
          <w:rtl/>
        </w:rPr>
        <w:t>}.</w:t>
      </w:r>
    </w:p>
    <w:p w14:paraId="7068237C" w14:textId="5D85C69A"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التَّحنُّث: هو التَّعبُّد. وفي بعض روايات البخاري: "</w:t>
      </w:r>
      <w:r w:rsidR="00AE3A5C" w:rsidRPr="00AE3A5C">
        <w:rPr>
          <w:rFonts w:ascii="Traditional Arabic" w:hAnsi="Traditional Arabic" w:cs="Traditional Arabic"/>
          <w:sz w:val="34"/>
          <w:szCs w:val="34"/>
          <w:rtl/>
        </w:rPr>
        <w:t>وَكَانَ يَخْلُو بِغَارِ حِرَاءٍ فَيَتَحَنَّثُ فِيهِ</w:t>
      </w:r>
      <w:r w:rsidR="00AE3A5C">
        <w:rPr>
          <w:rFonts w:ascii="Traditional Arabic" w:hAnsi="Traditional Arabic" w:cs="Traditional Arabic" w:hint="cs"/>
          <w:sz w:val="34"/>
          <w:szCs w:val="34"/>
          <w:rtl/>
        </w:rPr>
        <w:t xml:space="preserve"> -</w:t>
      </w:r>
      <w:r w:rsidR="00AE3A5C" w:rsidRPr="00AE3A5C">
        <w:rPr>
          <w:rFonts w:ascii="Traditional Arabic" w:hAnsi="Traditional Arabic" w:cs="Traditional Arabic"/>
          <w:sz w:val="34"/>
          <w:szCs w:val="34"/>
          <w:rtl/>
        </w:rPr>
        <w:t>وَهُوَ التَّعَبُّدُ</w:t>
      </w:r>
      <w:r w:rsidR="00AE3A5C">
        <w:rPr>
          <w:rFonts w:ascii="Traditional Arabic" w:hAnsi="Traditional Arabic" w:cs="Traditional Arabic" w:hint="cs"/>
          <w:sz w:val="34"/>
          <w:szCs w:val="34"/>
          <w:rtl/>
        </w:rPr>
        <w:t>-</w:t>
      </w:r>
      <w:r w:rsidR="00AE3A5C" w:rsidRPr="00AE3A5C">
        <w:rPr>
          <w:rFonts w:ascii="Traditional Arabic" w:hAnsi="Traditional Arabic" w:cs="Traditional Arabic"/>
          <w:sz w:val="34"/>
          <w:szCs w:val="34"/>
          <w:rtl/>
        </w:rPr>
        <w:t xml:space="preserve"> اللَّيَالِيَ ذَوَاتِ الْعَدَدِ</w:t>
      </w:r>
      <w:r w:rsidRPr="00DF1300">
        <w:rPr>
          <w:rFonts w:ascii="Traditional Arabic" w:hAnsi="Traditional Arabic" w:cs="Traditional Arabic"/>
          <w:sz w:val="34"/>
          <w:szCs w:val="34"/>
          <w:rtl/>
        </w:rPr>
        <w:t>"، يعني يمكث أيَّامًا ويتعبَّد، وهذا التَّعبُّد يبدو أنه ممَّا أُثر من بقايا دين إ</w:t>
      </w:r>
      <w:r w:rsidR="001D0D43">
        <w:rPr>
          <w:rFonts w:ascii="Traditional Arabic" w:hAnsi="Traditional Arabic" w:cs="Traditional Arabic" w:hint="cs"/>
          <w:sz w:val="34"/>
          <w:szCs w:val="34"/>
          <w:rtl/>
        </w:rPr>
        <w:t>ب</w:t>
      </w:r>
      <w:r w:rsidRPr="00DF1300">
        <w:rPr>
          <w:rFonts w:ascii="Traditional Arabic" w:hAnsi="Traditional Arabic" w:cs="Traditional Arabic"/>
          <w:sz w:val="34"/>
          <w:szCs w:val="34"/>
          <w:rtl/>
        </w:rPr>
        <w:t>راهيم -والله أعلم- ولكنهم يعرفون أن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يجلس في</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هذا الغار الليالي ذوات العدد، ولا شك أن هذا الغار مرتفع، وكان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يصعده ويجلس فيه الليالي.</w:t>
      </w:r>
    </w:p>
    <w:p w14:paraId="662632C6" w14:textId="272E2158"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 xml:space="preserve">{قال -رَحِمَهُ اللهُ تَعَالَى: </w:t>
      </w:r>
      <w:r w:rsidR="00E650E5">
        <w:rPr>
          <w:rFonts w:ascii="Traditional Arabic" w:hAnsi="Traditional Arabic" w:cs="Traditional Arabic"/>
          <w:color w:val="0000FF"/>
          <w:sz w:val="34"/>
          <w:szCs w:val="34"/>
          <w:rtl/>
        </w:rPr>
        <w:t>(</w:t>
      </w:r>
      <w:r w:rsidRPr="002C0978">
        <w:rPr>
          <w:rFonts w:ascii="Traditional Arabic" w:hAnsi="Traditional Arabic" w:cs="Traditional Arabic"/>
          <w:color w:val="0000FF"/>
          <w:sz w:val="34"/>
          <w:szCs w:val="34"/>
          <w:rtl/>
        </w:rPr>
        <w:t>كما كان يصنع ذلك متعبدو ذلك الزمان)</w:t>
      </w:r>
      <w:r w:rsidRPr="00DF1300">
        <w:rPr>
          <w:rFonts w:ascii="Traditional Arabic" w:hAnsi="Traditional Arabic" w:cs="Traditional Arabic"/>
          <w:sz w:val="34"/>
          <w:szCs w:val="34"/>
          <w:rtl/>
        </w:rPr>
        <w:t>}.</w:t>
      </w:r>
    </w:p>
    <w:p w14:paraId="6276B0F7"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فكانوا لا يعرفون من العبادة إلا التَّحنُّث، وهو البقاء لأيام وليالي في مكان معزول.</w:t>
      </w:r>
    </w:p>
    <w:p w14:paraId="7E6FE82A" w14:textId="77777777" w:rsidR="00C50CC2" w:rsidRPr="002C097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(كما قال أبو طالب في قصيدته المشهورة اللامية:</w:t>
      </w:r>
    </w:p>
    <w:p w14:paraId="262A9DCD" w14:textId="4293513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2C0978">
        <w:rPr>
          <w:rFonts w:ascii="Traditional Arabic" w:hAnsi="Traditional Arabic" w:cs="Traditional Arabic"/>
          <w:color w:val="0000FF"/>
          <w:sz w:val="34"/>
          <w:szCs w:val="34"/>
          <w:rtl/>
        </w:rPr>
        <w:t>وثور ومن أرسى ثبير</w:t>
      </w:r>
      <w:r w:rsidR="00460285">
        <w:rPr>
          <w:rFonts w:ascii="Traditional Arabic" w:hAnsi="Traditional Arabic" w:cs="Traditional Arabic" w:hint="cs"/>
          <w:color w:val="0000FF"/>
          <w:sz w:val="34"/>
          <w:szCs w:val="34"/>
          <w:rtl/>
        </w:rPr>
        <w:t>ً</w:t>
      </w:r>
      <w:r w:rsidRPr="002C0978">
        <w:rPr>
          <w:rFonts w:ascii="Traditional Arabic" w:hAnsi="Traditional Arabic" w:cs="Traditional Arabic"/>
          <w:color w:val="0000FF"/>
          <w:sz w:val="34"/>
          <w:szCs w:val="34"/>
          <w:rtl/>
        </w:rPr>
        <w:t>ا مكانه</w:t>
      </w:r>
      <w:r w:rsidR="00217E01" w:rsidRPr="002C0978">
        <w:rPr>
          <w:rFonts w:ascii="Traditional Arabic" w:hAnsi="Traditional Arabic" w:cs="Traditional Arabic"/>
          <w:color w:val="0000FF"/>
          <w:sz w:val="34"/>
          <w:szCs w:val="34"/>
          <w:rtl/>
        </w:rPr>
        <w:t>.</w:t>
      </w:r>
      <w:r w:rsidRPr="002C0978">
        <w:rPr>
          <w:rFonts w:ascii="Traditional Arabic" w:hAnsi="Traditional Arabic" w:cs="Traditional Arabic"/>
          <w:color w:val="0000FF"/>
          <w:sz w:val="34"/>
          <w:szCs w:val="34"/>
          <w:rtl/>
        </w:rPr>
        <w:t>.. وراق لبر في حراء ونازل)</w:t>
      </w:r>
      <w:r w:rsidRPr="00DF1300">
        <w:rPr>
          <w:rFonts w:ascii="Traditional Arabic" w:hAnsi="Traditional Arabic" w:cs="Traditional Arabic"/>
          <w:sz w:val="34"/>
          <w:szCs w:val="34"/>
          <w:rtl/>
        </w:rPr>
        <w:t>}.</w:t>
      </w:r>
    </w:p>
    <w:p w14:paraId="4BF495C4" w14:textId="51FFCAA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هو يحلف بغير الله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-عَزَّ وَجلَّ- على عادتهم في الحلف.</w:t>
      </w:r>
    </w:p>
    <w:p w14:paraId="0122674F" w14:textId="6ECB99AF"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 xml:space="preserve">(ففجأه الحق وهو بغار حراء في رمضان، وله من العمر أربعون سنة، فجاءه الملك فقال له أقرأ، قال: </w:t>
      </w:r>
      <w:r w:rsidR="00EF4E67" w:rsidRPr="004C21E6">
        <w:rPr>
          <w:rFonts w:ascii="Traditional Arabic" w:hAnsi="Traditional Arabic" w:cs="Traditional Arabic"/>
          <w:color w:val="008000"/>
          <w:sz w:val="34"/>
          <w:szCs w:val="34"/>
          <w:rtl/>
        </w:rPr>
        <w:t>«</w:t>
      </w:r>
      <w:r w:rsidRPr="004C21E6">
        <w:rPr>
          <w:rFonts w:ascii="Traditional Arabic" w:hAnsi="Traditional Arabic" w:cs="Traditional Arabic"/>
          <w:color w:val="008000"/>
          <w:sz w:val="34"/>
          <w:szCs w:val="34"/>
          <w:rtl/>
        </w:rPr>
        <w:t>لست بقارىء</w:t>
      </w:r>
      <w:r w:rsidR="00EF4E67" w:rsidRPr="004C21E6">
        <w:rPr>
          <w:rFonts w:ascii="Traditional Arabic" w:hAnsi="Traditional Arabic" w:cs="Traditional Arabic"/>
          <w:color w:val="008000"/>
          <w:sz w:val="34"/>
          <w:szCs w:val="34"/>
          <w:rtl/>
        </w:rPr>
        <w:t>»</w:t>
      </w:r>
      <w:r w:rsidRPr="002C0978">
        <w:rPr>
          <w:rFonts w:ascii="Traditional Arabic" w:hAnsi="Traditional Arabic" w:cs="Traditional Arabic"/>
          <w:color w:val="0000FF"/>
          <w:sz w:val="34"/>
          <w:szCs w:val="34"/>
          <w:rtl/>
        </w:rPr>
        <w:t>، فغتَّه حتى بلغ منه الجهد)</w:t>
      </w:r>
      <w:r w:rsidRPr="00DF1300">
        <w:rPr>
          <w:rFonts w:ascii="Traditional Arabic" w:hAnsi="Traditional Arabic" w:cs="Traditional Arabic"/>
          <w:sz w:val="34"/>
          <w:szCs w:val="34"/>
          <w:rtl/>
        </w:rPr>
        <w:t>}.</w:t>
      </w:r>
    </w:p>
    <w:p w14:paraId="1FE1F2C8" w14:textId="3B7D6A6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وجاء في بعض الروايات: </w:t>
      </w:r>
      <w:r w:rsidR="00EF4E67" w:rsidRPr="004C21E6">
        <w:rPr>
          <w:rFonts w:ascii="Traditional Arabic" w:hAnsi="Traditional Arabic" w:cs="Traditional Arabic"/>
          <w:color w:val="008000"/>
          <w:sz w:val="34"/>
          <w:szCs w:val="34"/>
          <w:rtl/>
        </w:rPr>
        <w:t>«</w:t>
      </w:r>
      <w:r w:rsidRPr="004C21E6">
        <w:rPr>
          <w:rFonts w:ascii="Traditional Arabic" w:hAnsi="Traditional Arabic" w:cs="Traditional Arabic"/>
          <w:color w:val="008000"/>
          <w:sz w:val="34"/>
          <w:szCs w:val="34"/>
          <w:rtl/>
        </w:rPr>
        <w:t>فغمَّه</w:t>
      </w:r>
      <w:r w:rsidR="00EF4E67" w:rsidRPr="004C21E6">
        <w:rPr>
          <w:rFonts w:ascii="Traditional Arabic" w:hAnsi="Traditional Arabic" w:cs="Traditional Arabic"/>
          <w:color w:val="008000"/>
          <w:sz w:val="34"/>
          <w:szCs w:val="34"/>
          <w:rtl/>
        </w:rPr>
        <w:t>»</w:t>
      </w:r>
      <w:r w:rsidRPr="00DF1300">
        <w:rPr>
          <w:rFonts w:ascii="Traditional Arabic" w:hAnsi="Traditional Arabic" w:cs="Traditional Arabic"/>
          <w:sz w:val="34"/>
          <w:szCs w:val="34"/>
          <w:rtl/>
        </w:rPr>
        <w:t>.</w:t>
      </w:r>
    </w:p>
    <w:p w14:paraId="3A2B9529" w14:textId="39402CCF"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وقوله: </w:t>
      </w:r>
      <w:r w:rsidRPr="002C0978">
        <w:rPr>
          <w:rFonts w:ascii="Traditional Arabic" w:hAnsi="Traditional Arabic" w:cs="Traditional Arabic"/>
          <w:color w:val="0000FF"/>
          <w:sz w:val="34"/>
          <w:szCs w:val="34"/>
          <w:rtl/>
        </w:rPr>
        <w:t>(فغتَّه حتى بلغ منه الجهد)</w:t>
      </w:r>
      <w:r w:rsidRPr="00DF1300">
        <w:rPr>
          <w:rFonts w:ascii="Traditional Arabic" w:hAnsi="Traditional Arabic" w:cs="Traditional Arabic"/>
          <w:sz w:val="34"/>
          <w:szCs w:val="34"/>
          <w:rtl/>
        </w:rPr>
        <w:t>، يعني: حبسَ أنفاسه. وفي بعض الرواي</w:t>
      </w:r>
      <w:r w:rsidR="00AE3A5C">
        <w:rPr>
          <w:rFonts w:ascii="Traditional Arabic" w:hAnsi="Traditional Arabic" w:cs="Traditional Arabic" w:hint="cs"/>
          <w:sz w:val="34"/>
          <w:szCs w:val="34"/>
          <w:rtl/>
        </w:rPr>
        <w:t>ا</w:t>
      </w:r>
      <w:r w:rsidRPr="00DF1300">
        <w:rPr>
          <w:rFonts w:ascii="Traditional Arabic" w:hAnsi="Traditional Arabic" w:cs="Traditional Arabic"/>
          <w:sz w:val="34"/>
          <w:szCs w:val="34"/>
          <w:rtl/>
        </w:rPr>
        <w:t xml:space="preserve">ت </w:t>
      </w:r>
      <w:r w:rsidR="00EF4E67" w:rsidRPr="004C21E6">
        <w:rPr>
          <w:rFonts w:ascii="Traditional Arabic" w:hAnsi="Traditional Arabic" w:cs="Traditional Arabic"/>
          <w:color w:val="008000"/>
          <w:sz w:val="34"/>
          <w:szCs w:val="34"/>
          <w:rtl/>
        </w:rPr>
        <w:t>«</w:t>
      </w:r>
      <w:r w:rsidRPr="004C21E6">
        <w:rPr>
          <w:rFonts w:ascii="Traditional Arabic" w:hAnsi="Traditional Arabic" w:cs="Traditional Arabic"/>
          <w:color w:val="008000"/>
          <w:sz w:val="34"/>
          <w:szCs w:val="34"/>
          <w:rtl/>
        </w:rPr>
        <w:t>غطَّني</w:t>
      </w:r>
      <w:r w:rsidR="00EF4E67" w:rsidRPr="004C21E6">
        <w:rPr>
          <w:rFonts w:ascii="Traditional Arabic" w:hAnsi="Traditional Arabic" w:cs="Traditional Arabic"/>
          <w:color w:val="008000"/>
          <w:sz w:val="34"/>
          <w:szCs w:val="34"/>
          <w:rtl/>
        </w:rPr>
        <w:t>»</w:t>
      </w:r>
      <w:r w:rsidRPr="00DF1300">
        <w:rPr>
          <w:rFonts w:ascii="Traditional Arabic" w:hAnsi="Traditional Arabic" w:cs="Traditional Arabic"/>
          <w:sz w:val="34"/>
          <w:szCs w:val="34"/>
          <w:rtl/>
        </w:rPr>
        <w:t>، أي: ضمَّه وعصره، وكل هذا بمعنى واحد وهو ضعف التنفس وضيقه بسبب هذا النازل عليه الذي لا يعرفه.</w:t>
      </w:r>
    </w:p>
    <w:p w14:paraId="35061535" w14:textId="18B31592"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 xml:space="preserve">(ثم أرسله فقال له: اقرأ، قال: </w:t>
      </w:r>
      <w:r w:rsidR="00EF4E67" w:rsidRPr="00B76868">
        <w:rPr>
          <w:rFonts w:ascii="Traditional Arabic" w:hAnsi="Traditional Arabic" w:cs="Traditional Arabic"/>
          <w:color w:val="008000"/>
          <w:sz w:val="34"/>
          <w:szCs w:val="34"/>
          <w:rtl/>
        </w:rPr>
        <w:t>«</w:t>
      </w:r>
      <w:r w:rsidRPr="00B76868">
        <w:rPr>
          <w:rFonts w:ascii="Traditional Arabic" w:hAnsi="Traditional Arabic" w:cs="Traditional Arabic"/>
          <w:color w:val="008000"/>
          <w:sz w:val="34"/>
          <w:szCs w:val="34"/>
          <w:rtl/>
        </w:rPr>
        <w:t>لست بقارئ ثلاث</w:t>
      </w:r>
      <w:r w:rsidR="004C21E6" w:rsidRPr="00B76868">
        <w:rPr>
          <w:rFonts w:ascii="Traditional Arabic" w:hAnsi="Traditional Arabic" w:cs="Traditional Arabic"/>
          <w:color w:val="008000"/>
          <w:sz w:val="34"/>
          <w:szCs w:val="34"/>
          <w:rtl/>
        </w:rPr>
        <w:t>ًا</w:t>
      </w:r>
      <w:r w:rsidR="00EF4E67" w:rsidRPr="00B76868">
        <w:rPr>
          <w:rFonts w:ascii="Traditional Arabic" w:hAnsi="Traditional Arabic" w:cs="Traditional Arabic"/>
          <w:color w:val="008000"/>
          <w:sz w:val="34"/>
          <w:szCs w:val="34"/>
          <w:rtl/>
        </w:rPr>
        <w:t>»</w:t>
      </w:r>
      <w:r w:rsidR="00E650E5" w:rsidRPr="00B76868">
        <w:rPr>
          <w:rFonts w:ascii="Traditional Arabic" w:hAnsi="Traditional Arabic" w:cs="Traditional Arabic"/>
          <w:color w:val="0000FF"/>
          <w:sz w:val="34"/>
          <w:szCs w:val="34"/>
          <w:rtl/>
        </w:rPr>
        <w:t>)</w:t>
      </w:r>
      <w:r w:rsidRPr="00B76868">
        <w:rPr>
          <w:rFonts w:ascii="Traditional Arabic" w:hAnsi="Traditional Arabic" w:cs="Traditional Arabic"/>
          <w:sz w:val="34"/>
          <w:szCs w:val="34"/>
          <w:rtl/>
        </w:rPr>
        <w:t>}.</w:t>
      </w:r>
    </w:p>
    <w:p w14:paraId="4568632D" w14:textId="06033EC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فالنبي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xml:space="preserve">- كان أميًّا </w:t>
      </w:r>
      <w:r w:rsidR="005F17D5" w:rsidRPr="00B76868">
        <w:rPr>
          <w:rFonts w:ascii="Traditional Arabic" w:hAnsi="Traditional Arabic" w:cs="Traditional Arabic" w:hint="cs"/>
          <w:sz w:val="34"/>
          <w:szCs w:val="34"/>
          <w:rtl/>
        </w:rPr>
        <w:t>ل</w:t>
      </w:r>
      <w:r w:rsidRPr="00B76868">
        <w:rPr>
          <w:rFonts w:ascii="Traditional Arabic" w:hAnsi="Traditional Arabic" w:cs="Traditional Arabic"/>
          <w:sz w:val="34"/>
          <w:szCs w:val="34"/>
          <w:rtl/>
        </w:rPr>
        <w:t>ا يقرأ ولا يكتب، وهذا فيه إعجاز وإظهار للحق، أنَّ هذا القرآن ممّ</w:t>
      </w:r>
      <w:r w:rsidR="001D0D43"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ن لا يقرأ ولا يكتب، فلو كان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يقرأ ويكتب لقيل، ومع ذلك قيل، ولكن هذا القول لا شك أنه ساقط، فلو كان عنده معلومات أو قراءة سابقة ربما يكون فيه مدخل للمشككين، لكنه هو النبي الأمي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w:t>
      </w:r>
    </w:p>
    <w:p w14:paraId="50B195C8" w14:textId="6D1E1AE0" w:rsidR="00C50CC2" w:rsidRPr="00B7686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(ثم قال:</w:t>
      </w:r>
      <w:r w:rsidR="00EF4E67" w:rsidRPr="00B76868">
        <w:rPr>
          <w:rFonts w:ascii="Traditional Arabic" w:hAnsi="Traditional Arabic" w:cs="Traditional Arabic"/>
          <w:color w:val="0000FF"/>
          <w:sz w:val="34"/>
          <w:szCs w:val="34"/>
          <w:rtl/>
        </w:rPr>
        <w:t xml:space="preserve"> </w:t>
      </w:r>
      <w:r w:rsidR="00E650E5" w:rsidRPr="00B76868">
        <w:rPr>
          <w:rFonts w:ascii="Sakkal Majalla" w:hAnsi="Sakkal Majalla" w:cs="Sakkal Majalla" w:hint="cs"/>
          <w:color w:val="FF0000"/>
          <w:sz w:val="34"/>
          <w:szCs w:val="34"/>
          <w:rtl/>
        </w:rPr>
        <w:t>﴿</w:t>
      </w:r>
      <w:r w:rsidR="00460285" w:rsidRPr="00B76868">
        <w:rPr>
          <w:rFonts w:ascii="Traditional Arabic" w:hAnsi="Traditional Arabic" w:cs="Traditional Arabic"/>
          <w:color w:val="FF0000"/>
          <w:sz w:val="34"/>
          <w:szCs w:val="34"/>
          <w:rtl/>
        </w:rPr>
        <w:t>اقْرَأْ بِاسْمِ رَبِّكَ الَّذِي خَلَقَ (1) خَلَقَ الْإِنْسَانَ مِنْ عَلَقٍ (2) اقْرَأْ وَرَبُّكَ الْأَكْرَمُ (3) الَّذِي عَلَّمَ بِالْقَلَمِ (4) عَلَّمَ الْإِنْسَانَ مَا لَمْ يَعْلَمْ</w:t>
      </w:r>
      <w:r w:rsidR="00E650E5" w:rsidRPr="00B76868">
        <w:rPr>
          <w:rFonts w:ascii="Sakkal Majalla" w:hAnsi="Sakkal Majalla" w:cs="Sakkal Majalla" w:hint="cs"/>
          <w:color w:val="FF0000"/>
          <w:sz w:val="34"/>
          <w:szCs w:val="34"/>
          <w:rtl/>
        </w:rPr>
        <w:t>﴾</w:t>
      </w:r>
      <w:r w:rsidR="00217E01" w:rsidRPr="00B76868">
        <w:rPr>
          <w:rFonts w:ascii="Traditional Arabic" w:hAnsi="Traditional Arabic" w:cs="Traditional Arabic"/>
          <w:color w:val="0000FF"/>
          <w:sz w:val="34"/>
          <w:szCs w:val="34"/>
          <w:rtl/>
        </w:rPr>
        <w:t>.</w:t>
      </w:r>
    </w:p>
    <w:p w14:paraId="47CBEABA" w14:textId="56BABCA1"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color w:val="0000FF"/>
          <w:sz w:val="34"/>
          <w:szCs w:val="34"/>
          <w:rtl/>
        </w:rPr>
        <w:t>فرجع بها رسول الله</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ترجف بوادره، فأخبر بذلك خديجة -رضي الله تعالى عنها)</w:t>
      </w:r>
      <w:r w:rsidRPr="00B76868">
        <w:rPr>
          <w:rFonts w:ascii="Traditional Arabic" w:hAnsi="Traditional Arabic" w:cs="Traditional Arabic"/>
          <w:sz w:val="34"/>
          <w:szCs w:val="34"/>
          <w:rtl/>
        </w:rPr>
        <w:t>}.</w:t>
      </w:r>
    </w:p>
    <w:p w14:paraId="74F8CFF0" w14:textId="6E03E6B9"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البوادر: هي العظام ما بين الرقبة والترقوة.</w:t>
      </w:r>
    </w:p>
    <w:p w14:paraId="084E1963" w14:textId="6BCDABA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w:t>
      </w:r>
      <w:r w:rsidRPr="00B76868">
        <w:rPr>
          <w:rFonts w:ascii="Traditional Arabic" w:hAnsi="Traditional Arabic" w:cs="Traditional Arabic"/>
          <w:color w:val="0000FF"/>
          <w:sz w:val="34"/>
          <w:szCs w:val="34"/>
          <w:rtl/>
        </w:rPr>
        <w:t xml:space="preserve">(وقال: </w:t>
      </w:r>
      <w:r w:rsidR="00EF4E67" w:rsidRPr="00B76868">
        <w:rPr>
          <w:rFonts w:ascii="Traditional Arabic" w:hAnsi="Traditional Arabic" w:cs="Traditional Arabic"/>
          <w:color w:val="008000"/>
          <w:sz w:val="34"/>
          <w:szCs w:val="34"/>
          <w:rtl/>
        </w:rPr>
        <w:t>«</w:t>
      </w:r>
      <w:r w:rsidRPr="00B76868">
        <w:rPr>
          <w:rFonts w:ascii="Traditional Arabic" w:hAnsi="Traditional Arabic" w:cs="Traditional Arabic"/>
          <w:color w:val="008000"/>
          <w:sz w:val="34"/>
          <w:szCs w:val="34"/>
          <w:rtl/>
        </w:rPr>
        <w:t>قد خشيت بها على عقلي</w:t>
      </w:r>
      <w:r w:rsidR="00EF4E67" w:rsidRPr="00B76868">
        <w:rPr>
          <w:rFonts w:ascii="Traditional Arabic" w:hAnsi="Traditional Arabic" w:cs="Traditional Arabic"/>
          <w:color w:val="008000"/>
          <w:sz w:val="34"/>
          <w:szCs w:val="34"/>
          <w:rtl/>
        </w:rPr>
        <w:t>»</w:t>
      </w:r>
      <w:r w:rsidRPr="00B76868">
        <w:rPr>
          <w:rFonts w:ascii="Traditional Arabic" w:hAnsi="Traditional Arabic" w:cs="Traditional Arabic"/>
          <w:color w:val="0000FF"/>
          <w:sz w:val="34"/>
          <w:szCs w:val="34"/>
          <w:rtl/>
        </w:rPr>
        <w:t>، فثبتته وقالت: أبشر، كلا والله لا يخزيك الله أبداً، إنك لتصل الرحم، وتصدق الحديث، وتحمل الكل، وتعين على نوائب الدهر)</w:t>
      </w:r>
      <w:r w:rsidRPr="00B76868">
        <w:rPr>
          <w:rFonts w:ascii="Traditional Arabic" w:hAnsi="Traditional Arabic" w:cs="Traditional Arabic"/>
          <w:sz w:val="34"/>
          <w:szCs w:val="34"/>
          <w:rtl/>
        </w:rPr>
        <w:t>}.</w:t>
      </w:r>
    </w:p>
    <w:p w14:paraId="37308D5C" w14:textId="77777777"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هذه معالم عظيمة جدًّا.</w:t>
      </w:r>
    </w:p>
    <w:p w14:paraId="5CABC435" w14:textId="487F8020"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lastRenderedPageBreak/>
        <w:t>وذكر أهل العلم أن قبل هذا الحدث أنَّ ما بُدئ به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من الوحي: الرؤيا الصادقة، فكان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لا يرى رؤيا إلا جاءت كفلق الصبح، فهذه مطالع النبوة.</w:t>
      </w:r>
    </w:p>
    <w:p w14:paraId="44931186" w14:textId="1DA6AC23"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ولما جاء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خديجة وهو مرعوب وخائف لأنه حدثٌ لا يعرفه، فقالت له: "أبشر"، وفيه الاستدلال بالإحسان، وأن المحسن لا يخذله الله -عَزَّ وَجلَّ.</w:t>
      </w:r>
    </w:p>
    <w:p w14:paraId="59142D93" w14:textId="699978D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ثم ذكرت صفات اتَّصف بها النبي -</w:t>
      </w:r>
      <w:r w:rsidR="002C0978" w:rsidRPr="00B76868">
        <w:rPr>
          <w:rFonts w:ascii="Traditional Arabic" w:hAnsi="Traditional Arabic" w:cs="Traditional Arabic"/>
          <w:sz w:val="34"/>
          <w:szCs w:val="34"/>
          <w:rtl/>
        </w:rPr>
        <w:t>صَلَّى اللهُ عَلَيْه وَسَلَّمَ</w:t>
      </w:r>
      <w:r w:rsidRPr="00B76868">
        <w:rPr>
          <w:rFonts w:ascii="Traditional Arabic" w:hAnsi="Traditional Arabic" w:cs="Traditional Arabic"/>
          <w:sz w:val="34"/>
          <w:szCs w:val="34"/>
          <w:rtl/>
        </w:rPr>
        <w:t>- فقالت: "إنك لتصل الرحم، وتصدق الحديث، وتحمل الكلَّ"، الكلُّ هو الضعيف. وفي بعض الروايات: "تقري الضيف"؛ فكل هذه صفات عظيمة لا تتوفر في إنسان ثم يخزيه الله -عَزَّ وَجلَّ- ومن ضمن الخزي -نسأل الله السلامة والعافية- أن يُصاب بمرض الجنون، أو بما يُشانُ به، فتستدل بواقعه على ذلك.</w:t>
      </w:r>
    </w:p>
    <w:p w14:paraId="76254FD1" w14:textId="78E4D0A8"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(في أوصاف أخر جميلة عددتها من أخلاقه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 وتصديقاً منها له وتثبيتاً وإعانة على الحق، فهي أول صديق له رضي الله تعالى عنها وأكرمها)</w:t>
      </w:r>
      <w:r w:rsidRPr="00DF1300">
        <w:rPr>
          <w:rFonts w:ascii="Traditional Arabic" w:hAnsi="Traditional Arabic" w:cs="Traditional Arabic"/>
          <w:sz w:val="34"/>
          <w:szCs w:val="34"/>
          <w:rtl/>
        </w:rPr>
        <w:t>}.</w:t>
      </w:r>
    </w:p>
    <w:p w14:paraId="107408F4" w14:textId="2574ADE1"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وجاء في الحديث: </w:t>
      </w:r>
      <w:r w:rsidR="00EF4E67" w:rsidRPr="004C21E6">
        <w:rPr>
          <w:rFonts w:ascii="Traditional Arabic" w:hAnsi="Traditional Arabic" w:cs="Traditional Arabic"/>
          <w:color w:val="008000"/>
          <w:sz w:val="34"/>
          <w:szCs w:val="34"/>
          <w:rtl/>
        </w:rPr>
        <w:t>«</w:t>
      </w:r>
      <w:r w:rsidRPr="004C21E6">
        <w:rPr>
          <w:rFonts w:ascii="Traditional Arabic" w:hAnsi="Traditional Arabic" w:cs="Traditional Arabic"/>
          <w:color w:val="008000"/>
          <w:sz w:val="34"/>
          <w:szCs w:val="34"/>
          <w:rtl/>
        </w:rPr>
        <w:t>جاءني جبريل يبشر خديجة ببيت في الجنة من قصب، لا غم فيه ولا نصب</w:t>
      </w:r>
      <w:r w:rsidR="00EF4E67" w:rsidRPr="004C21E6">
        <w:rPr>
          <w:rFonts w:ascii="Traditional Arabic" w:hAnsi="Traditional Arabic" w:cs="Traditional Arabic"/>
          <w:color w:val="008000"/>
          <w:sz w:val="34"/>
          <w:szCs w:val="34"/>
          <w:rtl/>
        </w:rPr>
        <w:t>»</w:t>
      </w:r>
      <w:r w:rsidRPr="00DF1300">
        <w:rPr>
          <w:rFonts w:ascii="Traditional Arabic" w:hAnsi="Traditional Arabic" w:cs="Traditional Arabic"/>
          <w:sz w:val="34"/>
          <w:szCs w:val="34"/>
          <w:rtl/>
        </w:rPr>
        <w:t>، وفلا شك أن مقام خديجة -</w:t>
      </w:r>
      <w:r w:rsidR="002C0978">
        <w:rPr>
          <w:rFonts w:ascii="Traditional Arabic" w:hAnsi="Traditional Arabic" w:cs="Traditional Arabic"/>
          <w:sz w:val="34"/>
          <w:szCs w:val="34"/>
          <w:rtl/>
        </w:rPr>
        <w:t>رَضِيَ اللهُ عَنْهُ</w:t>
      </w:r>
      <w:r w:rsidRPr="00DF1300">
        <w:rPr>
          <w:rFonts w:ascii="Traditional Arabic" w:hAnsi="Traditional Arabic" w:cs="Traditional Arabic"/>
          <w:sz w:val="34"/>
          <w:szCs w:val="34"/>
          <w:rtl/>
        </w:rPr>
        <w:t>ا- عظيم.</w:t>
      </w:r>
    </w:p>
    <w:p w14:paraId="4E882E37" w14:textId="29B47CB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(ثم مكث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ما شاء الله أن يمكث لا يرى شيئاً، وفتر عنه الوحي)</w:t>
      </w:r>
      <w:r w:rsidRPr="00DF1300">
        <w:rPr>
          <w:rFonts w:ascii="Traditional Arabic" w:hAnsi="Traditional Arabic" w:cs="Traditional Arabic"/>
          <w:sz w:val="34"/>
          <w:szCs w:val="34"/>
          <w:rtl/>
        </w:rPr>
        <w:t>}.</w:t>
      </w:r>
    </w:p>
    <w:p w14:paraId="5961C8F3" w14:textId="59A9C5CF"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بعد هذا فترَ الوحي، وفي بعض الرو</w:t>
      </w:r>
      <w:r w:rsidR="00460285">
        <w:rPr>
          <w:rFonts w:ascii="Traditional Arabic" w:hAnsi="Traditional Arabic" w:cs="Traditional Arabic" w:hint="cs"/>
          <w:sz w:val="34"/>
          <w:szCs w:val="34"/>
          <w:rtl/>
        </w:rPr>
        <w:t>ا</w:t>
      </w:r>
      <w:r w:rsidRPr="00DF1300">
        <w:rPr>
          <w:rFonts w:ascii="Traditional Arabic" w:hAnsi="Traditional Arabic" w:cs="Traditional Arabic"/>
          <w:sz w:val="34"/>
          <w:szCs w:val="34"/>
          <w:rtl/>
        </w:rPr>
        <w:t>يات أنه لم يرَ شيئًا، وأن هذا الحدث ما تكرَّر عليه.</w:t>
      </w:r>
    </w:p>
    <w:p w14:paraId="1766EB5F" w14:textId="3DFFADB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w:t>
      </w:r>
      <w:r w:rsidR="00E650E5">
        <w:rPr>
          <w:rFonts w:ascii="Traditional Arabic" w:hAnsi="Traditional Arabic" w:cs="Traditional Arabic"/>
          <w:color w:val="0000FF"/>
          <w:sz w:val="34"/>
          <w:szCs w:val="34"/>
          <w:rtl/>
        </w:rPr>
        <w:t>(</w:t>
      </w:r>
      <w:r w:rsidRPr="002C0978">
        <w:rPr>
          <w:rFonts w:ascii="Traditional Arabic" w:hAnsi="Traditional Arabic" w:cs="Traditional Arabic"/>
          <w:color w:val="0000FF"/>
          <w:sz w:val="34"/>
          <w:szCs w:val="34"/>
          <w:rtl/>
        </w:rPr>
        <w:t>فاغتنم لذلك، وذهب مراراً ليتردى من رؤوس الجبال، وذلك من شوقه إلى ما رأى أول مرة، من حلاوة ما شاهده من وحي الله إليه)</w:t>
      </w:r>
      <w:r w:rsidRPr="00DF1300">
        <w:rPr>
          <w:rFonts w:ascii="Traditional Arabic" w:hAnsi="Traditional Arabic" w:cs="Traditional Arabic"/>
          <w:sz w:val="34"/>
          <w:szCs w:val="34"/>
          <w:rtl/>
        </w:rPr>
        <w:t>}.</w:t>
      </w:r>
    </w:p>
    <w:p w14:paraId="62604DD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هذا الكلام موضع نظر، وهذه الرواية ذكرت في البخاري من رواية الزُّهري، لكنها بلاغًا، فقال: بلغنا...، ورواية البخاري ليست على شرط البخاري، وذكر أنَّ مراسيل الزُّهري وبلاغاته ضعيفة عند أهل العلم، والبلاغُ -قول: بلغني- لا إسناد له -كما هو معلوم.</w:t>
      </w:r>
    </w:p>
    <w:p w14:paraId="2397F386"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كما أن هذه الرواية لم يسندها روايات أُخَر، والروايات التي تابعت هذه الرواية روايات منقطعة أو ضعيفة، فهي رواية منفردة، فهي شاذَّة من جهة السَّند، وكل مَن ساق هذه القصَّة ومنهم البخاري وقد ساقها في أكثر من موضع في كتابه الصَّحيح؛ لم يذكر ما ذُكِرَ عن الزُّهري؛ فدل ذلك على أنها رواية فيها شذوذ من جهة سندها، وإنما ذكرها البخاري بصيغة البلاغ في كتاب التعبير بلاغًا عن الزهري.</w:t>
      </w:r>
    </w:p>
    <w:p w14:paraId="17662629" w14:textId="6CA38A1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وذكرنا أن الصناعة الحديثية يُحتاج إليها في مواضع، لأن هذا موضع للكلام في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أو القدح في ذاته؛ فوجب التحقيق والتنقيح لهذه الروايات.</w:t>
      </w:r>
    </w:p>
    <w:p w14:paraId="44D2BB80"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فذكرنا أن الرواية من جهة الإسناد غير صحيحة، وأنها شاذَّة وأنها من بلاغات الزُّهري.</w:t>
      </w:r>
    </w:p>
    <w:p w14:paraId="636FF7B6"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أما من جهة المتن: ففيها نكارة، وإن ساقها ابن كثير -رَحِمَهُ اللهُ تَعَالَى- من وجهين:</w:t>
      </w:r>
    </w:p>
    <w:p w14:paraId="597EF5A1"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5F17D5">
        <w:rPr>
          <w:rFonts w:ascii="Traditional Arabic" w:hAnsi="Traditional Arabic" w:cs="Traditional Arabic"/>
          <w:b/>
          <w:bCs/>
          <w:sz w:val="34"/>
          <w:szCs w:val="34"/>
          <w:rtl/>
        </w:rPr>
        <w:t>الوجه الأول</w:t>
      </w:r>
      <w:r w:rsidRPr="00DF1300">
        <w:rPr>
          <w:rFonts w:ascii="Traditional Arabic" w:hAnsi="Traditional Arabic" w:cs="Traditional Arabic"/>
          <w:sz w:val="34"/>
          <w:szCs w:val="34"/>
          <w:rtl/>
        </w:rPr>
        <w:t>: أن مقام النبوة لا يليق به مثل هذا، وقد هُيِّئَ لذلك، فلا يليق به أن يتردَّى من شاهق وهو الانتحار، فهذا لا شك أنه يغضُّ من مقام النبوة، وهذا واضح لكل عاقل.</w:t>
      </w:r>
    </w:p>
    <w:p w14:paraId="76A20CA2" w14:textId="3DE4779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5F17D5">
        <w:rPr>
          <w:rFonts w:ascii="Traditional Arabic" w:hAnsi="Traditional Arabic" w:cs="Traditional Arabic"/>
          <w:b/>
          <w:bCs/>
          <w:sz w:val="34"/>
          <w:szCs w:val="34"/>
          <w:rtl/>
        </w:rPr>
        <w:t>الوجه الثاني</w:t>
      </w:r>
      <w:r w:rsidRPr="00DF1300">
        <w:rPr>
          <w:rFonts w:ascii="Traditional Arabic" w:hAnsi="Traditional Arabic" w:cs="Traditional Arabic"/>
          <w:sz w:val="34"/>
          <w:szCs w:val="34"/>
          <w:rtl/>
        </w:rPr>
        <w:t>: أن الوحي في بدئه كان مخوفًا له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فقد جاء إلى خديجة على هيئة الخائف، لأنه لا يعرف هذا الشيء، حتى طمأنته خديجة، ثم ذهب إلى ورقة بن نوفل، فأيُّ شيءٍ يجعل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يغتم لذلك؟!</w:t>
      </w:r>
    </w:p>
    <w:p w14:paraId="41CB9950"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(فقيل: إن فترة الوحي كانت قريباً من سنتين أو أكثر، ثم تبدى له الملك بين السماء والأرض على كرسي، وثبته)</w:t>
      </w:r>
      <w:r w:rsidRPr="00DF1300">
        <w:rPr>
          <w:rFonts w:ascii="Traditional Arabic" w:hAnsi="Traditional Arabic" w:cs="Traditional Arabic"/>
          <w:sz w:val="34"/>
          <w:szCs w:val="34"/>
          <w:rtl/>
        </w:rPr>
        <w:t>}.</w:t>
      </w:r>
    </w:p>
    <w:p w14:paraId="3AC572A5" w14:textId="1B47B1EC"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المَلَك هو جبريل</w:t>
      </w:r>
      <w:r w:rsidR="005F17D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لأنه هو الذي وُكِّل بتبليغ الوحي من بين الأنبياء.</w:t>
      </w:r>
    </w:p>
    <w:p w14:paraId="43CC02F3" w14:textId="4C40A6E2"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(وبشره بأنه رسول الله حقاً، فلما رآه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 xml:space="preserve">فرق منه وذهب إلى خديجة وقال: </w:t>
      </w:r>
      <w:r w:rsidR="00EF4E67" w:rsidRPr="004C21E6">
        <w:rPr>
          <w:rFonts w:ascii="Traditional Arabic" w:hAnsi="Traditional Arabic" w:cs="Traditional Arabic"/>
          <w:color w:val="008000"/>
          <w:sz w:val="34"/>
          <w:szCs w:val="34"/>
          <w:rtl/>
        </w:rPr>
        <w:t>«</w:t>
      </w:r>
      <w:r w:rsidRPr="004C21E6">
        <w:rPr>
          <w:rFonts w:ascii="Traditional Arabic" w:hAnsi="Traditional Arabic" w:cs="Traditional Arabic"/>
          <w:color w:val="008000"/>
          <w:sz w:val="34"/>
          <w:szCs w:val="34"/>
          <w:rtl/>
        </w:rPr>
        <w:t>زملوني، دثروني</w:t>
      </w:r>
      <w:r w:rsidR="00EF4E67" w:rsidRPr="004C21E6">
        <w:rPr>
          <w:rFonts w:ascii="Traditional Arabic" w:hAnsi="Traditional Arabic" w:cs="Traditional Arabic"/>
          <w:color w:val="008000"/>
          <w:sz w:val="34"/>
          <w:szCs w:val="34"/>
          <w:rtl/>
        </w:rPr>
        <w:t>»</w:t>
      </w:r>
      <w:r w:rsidRPr="002C0978">
        <w:rPr>
          <w:rFonts w:ascii="Traditional Arabic" w:hAnsi="Traditional Arabic" w:cs="Traditional Arabic"/>
          <w:color w:val="0000FF"/>
          <w:sz w:val="34"/>
          <w:szCs w:val="34"/>
          <w:rtl/>
        </w:rPr>
        <w:t>، فأنزل الله عليه</w:t>
      </w:r>
      <w:r w:rsidR="00EF4E67" w:rsidRPr="002C0978">
        <w:rPr>
          <w:rFonts w:ascii="Traditional Arabic" w:hAnsi="Traditional Arabic" w:cs="Traditional Arabic"/>
          <w:color w:val="0000FF"/>
          <w:sz w:val="34"/>
          <w:szCs w:val="34"/>
          <w:rtl/>
        </w:rPr>
        <w:t xml:space="preserve"> </w:t>
      </w:r>
      <w:r w:rsidR="00E650E5">
        <w:rPr>
          <w:rFonts w:ascii="Sakkal Majalla" w:hAnsi="Sakkal Majalla" w:cs="Sakkal Majalla" w:hint="cs"/>
          <w:color w:val="FF0000"/>
          <w:sz w:val="34"/>
          <w:szCs w:val="34"/>
          <w:rtl/>
        </w:rPr>
        <w:t>﴿</w:t>
      </w:r>
      <w:r w:rsidR="00460285" w:rsidRPr="00460285">
        <w:rPr>
          <w:rFonts w:ascii="Traditional Arabic" w:hAnsi="Traditional Arabic" w:cs="Traditional Arabic"/>
          <w:color w:val="FF0000"/>
          <w:sz w:val="34"/>
          <w:szCs w:val="34"/>
          <w:rtl/>
        </w:rPr>
        <w:t>يَاأَيُّهَا الْمُدَّثِّرُ (1) قُمْ فَأَنْذِرْ (2) وَرَبَّكَ فَكَبِّرْ (3) وَثِيَابَكَ فَطَهِّرْ</w:t>
      </w:r>
      <w:r w:rsidR="00EF4E67" w:rsidRPr="002C0978">
        <w:rPr>
          <w:rFonts w:ascii="Sakkal Majalla" w:hAnsi="Sakkal Majalla" w:cs="Sakkal Majalla" w:hint="cs"/>
          <w:color w:val="FF0000"/>
          <w:sz w:val="34"/>
          <w:szCs w:val="34"/>
          <w:rtl/>
        </w:rPr>
        <w:t>﴾</w:t>
      </w:r>
      <w:r w:rsidR="00E650E5">
        <w:rPr>
          <w:rFonts w:ascii="Traditional Arabic" w:hAnsi="Traditional Arabic" w:cs="Traditional Arabic"/>
          <w:color w:val="0000FF"/>
          <w:sz w:val="34"/>
          <w:szCs w:val="34"/>
          <w:rtl/>
        </w:rPr>
        <w:t>)</w:t>
      </w:r>
      <w:r w:rsidRPr="00DF1300">
        <w:rPr>
          <w:rFonts w:ascii="Traditional Arabic" w:hAnsi="Traditional Arabic" w:cs="Traditional Arabic"/>
          <w:sz w:val="34"/>
          <w:szCs w:val="34"/>
          <w:rtl/>
        </w:rPr>
        <w:t>}.</w:t>
      </w:r>
    </w:p>
    <w:p w14:paraId="049A0A69" w14:textId="0763F6A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ظهر لنا الآن أن كونه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اغتمَّ غير متوافق مع المتن</w:t>
      </w:r>
      <w:r w:rsidR="005F17D5">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لأن الوحي أول ما جاءه كان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خائفًا، ثم في المرة الثانية فرَقَ وخاف.</w:t>
      </w:r>
    </w:p>
    <w:p w14:paraId="248E015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(وكانت الحال الأولى حال نبوة وإيحاء، ثم أمره الله في هذه الآية أن ينذر قومه ويدعوهم إلى الله)</w:t>
      </w:r>
      <w:r w:rsidRPr="00DF1300">
        <w:rPr>
          <w:rFonts w:ascii="Traditional Arabic" w:hAnsi="Traditional Arabic" w:cs="Traditional Arabic"/>
          <w:sz w:val="34"/>
          <w:szCs w:val="34"/>
          <w:rtl/>
        </w:rPr>
        <w:t>}.</w:t>
      </w:r>
    </w:p>
    <w:p w14:paraId="76D70E7F" w14:textId="12C44141" w:rsidR="00C50CC2" w:rsidRPr="002C0978" w:rsidRDefault="00C50CC2" w:rsidP="000D1442">
      <w:pPr>
        <w:spacing w:before="120" w:after="0" w:line="240" w:lineRule="auto"/>
        <w:ind w:firstLine="397"/>
        <w:jc w:val="both"/>
        <w:rPr>
          <w:rFonts w:ascii="Traditional Arabic" w:hAnsi="Traditional Arabic" w:cs="Traditional Arabic"/>
          <w:color w:val="FF0000"/>
          <w:sz w:val="34"/>
          <w:szCs w:val="34"/>
          <w:rtl/>
        </w:rPr>
      </w:pPr>
      <w:r w:rsidRPr="00DF1300">
        <w:rPr>
          <w:rFonts w:ascii="Traditional Arabic" w:hAnsi="Traditional Arabic" w:cs="Traditional Arabic"/>
          <w:sz w:val="34"/>
          <w:szCs w:val="34"/>
          <w:rtl/>
        </w:rPr>
        <w:t>حالة النبوة كانت في قوله:</w:t>
      </w:r>
      <w:r w:rsidR="00EF4E67">
        <w:rPr>
          <w:rFonts w:ascii="Traditional Arabic" w:hAnsi="Traditional Arabic" w:cs="Traditional Arabic"/>
          <w:sz w:val="34"/>
          <w:szCs w:val="34"/>
          <w:rtl/>
        </w:rPr>
        <w:t xml:space="preserve"> </w:t>
      </w:r>
      <w:r w:rsidR="00EF4E67" w:rsidRPr="002C0978">
        <w:rPr>
          <w:rFonts w:ascii="Sakkal Majalla" w:hAnsi="Sakkal Majalla" w:cs="Sakkal Majalla" w:hint="cs"/>
          <w:color w:val="FF0000"/>
          <w:sz w:val="34"/>
          <w:szCs w:val="34"/>
          <w:rtl/>
        </w:rPr>
        <w:t>﴿</w:t>
      </w:r>
      <w:r w:rsidRPr="002C0978">
        <w:rPr>
          <w:rFonts w:ascii="Traditional Arabic" w:hAnsi="Traditional Arabic" w:cs="Traditional Arabic"/>
          <w:color w:val="FF0000"/>
          <w:sz w:val="34"/>
          <w:szCs w:val="34"/>
          <w:rtl/>
        </w:rPr>
        <w:t>اق</w:t>
      </w:r>
      <w:r w:rsidR="00E650E5">
        <w:rPr>
          <w:rFonts w:ascii="Traditional Arabic" w:hAnsi="Traditional Arabic" w:cs="Traditional Arabic" w:hint="cs"/>
          <w:color w:val="FF0000"/>
          <w:sz w:val="34"/>
          <w:szCs w:val="34"/>
          <w:rtl/>
        </w:rPr>
        <w:t>ْ</w:t>
      </w:r>
      <w:r w:rsidRPr="002C0978">
        <w:rPr>
          <w:rFonts w:ascii="Traditional Arabic" w:hAnsi="Traditional Arabic" w:cs="Traditional Arabic"/>
          <w:color w:val="FF0000"/>
          <w:sz w:val="34"/>
          <w:szCs w:val="34"/>
          <w:rtl/>
        </w:rPr>
        <w:t>ر</w:t>
      </w:r>
      <w:r w:rsidR="00E650E5">
        <w:rPr>
          <w:rFonts w:ascii="Traditional Arabic" w:hAnsi="Traditional Arabic" w:cs="Traditional Arabic" w:hint="cs"/>
          <w:color w:val="FF0000"/>
          <w:sz w:val="34"/>
          <w:szCs w:val="34"/>
          <w:rtl/>
        </w:rPr>
        <w:t>َ</w:t>
      </w:r>
      <w:r w:rsidRPr="002C0978">
        <w:rPr>
          <w:rFonts w:ascii="Traditional Arabic" w:hAnsi="Traditional Arabic" w:cs="Traditional Arabic"/>
          <w:color w:val="FF0000"/>
          <w:sz w:val="34"/>
          <w:szCs w:val="34"/>
          <w:rtl/>
        </w:rPr>
        <w:t>أ</w:t>
      </w:r>
      <w:r w:rsidR="00E650E5">
        <w:rPr>
          <w:rFonts w:ascii="Traditional Arabic" w:hAnsi="Traditional Arabic" w:cs="Traditional Arabic" w:hint="cs"/>
          <w:color w:val="FF0000"/>
          <w:sz w:val="34"/>
          <w:szCs w:val="34"/>
          <w:rtl/>
        </w:rPr>
        <w:t>ْ</w:t>
      </w:r>
      <w:r w:rsidR="00E650E5">
        <w:rPr>
          <w:rFonts w:ascii="Sakkal Majalla" w:hAnsi="Sakkal Majalla" w:cs="Sakkal Majalla" w:hint="cs"/>
          <w:color w:val="FF0000"/>
          <w:sz w:val="34"/>
          <w:szCs w:val="34"/>
          <w:rtl/>
        </w:rPr>
        <w:t>﴾</w:t>
      </w:r>
      <w:r w:rsidRPr="002C0978">
        <w:rPr>
          <w:rFonts w:ascii="Traditional Arabic" w:hAnsi="Traditional Arabic" w:cs="Traditional Arabic"/>
          <w:color w:val="FF0000"/>
          <w:sz w:val="34"/>
          <w:szCs w:val="34"/>
          <w:rtl/>
        </w:rPr>
        <w:t>.</w:t>
      </w:r>
    </w:p>
    <w:p w14:paraId="33540371" w14:textId="2E265095"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E650E5">
        <w:rPr>
          <w:rFonts w:ascii="Traditional Arabic" w:hAnsi="Traditional Arabic" w:cs="Traditional Arabic"/>
          <w:sz w:val="34"/>
          <w:szCs w:val="34"/>
          <w:rtl/>
        </w:rPr>
        <w:t>أمَّا قوله تعالى:</w:t>
      </w:r>
      <w:r w:rsidR="00EF4E67" w:rsidRPr="00E650E5">
        <w:rPr>
          <w:rFonts w:ascii="Traditional Arabic" w:hAnsi="Traditional Arabic" w:cs="Traditional Arabic"/>
          <w:sz w:val="34"/>
          <w:szCs w:val="34"/>
          <w:rtl/>
        </w:rPr>
        <w:t xml:space="preserve"> </w:t>
      </w:r>
      <w:r w:rsidR="00E650E5">
        <w:rPr>
          <w:rFonts w:ascii="Sakkal Majalla" w:hAnsi="Sakkal Majalla" w:cs="Sakkal Majalla" w:hint="cs"/>
          <w:color w:val="FF0000"/>
          <w:sz w:val="34"/>
          <w:szCs w:val="34"/>
          <w:rtl/>
        </w:rPr>
        <w:t>﴿</w:t>
      </w:r>
      <w:r w:rsidR="00E650E5" w:rsidRPr="00460285">
        <w:rPr>
          <w:rFonts w:ascii="Traditional Arabic" w:hAnsi="Traditional Arabic" w:cs="Traditional Arabic"/>
          <w:color w:val="FF0000"/>
          <w:sz w:val="34"/>
          <w:szCs w:val="34"/>
          <w:rtl/>
        </w:rPr>
        <w:t>يَاأَيُّهَا الْمُدَّثِّرُ</w:t>
      </w:r>
      <w:r w:rsidR="00E650E5">
        <w:rPr>
          <w:rFonts w:ascii="Sakkal Majalla" w:hAnsi="Sakkal Majalla" w:cs="Sakkal Majalla" w:hint="cs"/>
          <w:color w:val="FF0000"/>
          <w:sz w:val="34"/>
          <w:szCs w:val="34"/>
          <w:rtl/>
        </w:rPr>
        <w:t>﴾</w:t>
      </w:r>
      <w:r w:rsidR="00EF4E67">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فيه الأمر بالرسالة.</w:t>
      </w:r>
    </w:p>
    <w:p w14:paraId="3914CFB5" w14:textId="17ABD95B"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(فشمر</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عن ساق التَّكليف، وقام في طاعة الله أتم قيام، يدعوا إلى الله سبحانه الكبير والصغير، والحر والعبد، والرجال والنساء، والأسود والأحمر، فاستجاب له عباد الله من كل قبيلة)</w:t>
      </w:r>
      <w:r w:rsidRPr="00DF1300">
        <w:rPr>
          <w:rFonts w:ascii="Traditional Arabic" w:hAnsi="Traditional Arabic" w:cs="Traditional Arabic"/>
          <w:sz w:val="34"/>
          <w:szCs w:val="34"/>
          <w:rtl/>
        </w:rPr>
        <w:t>}.</w:t>
      </w:r>
    </w:p>
    <w:p w14:paraId="6E711B6F" w14:textId="6478C884"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هذا من خصائص الإسلام العظيمة، فهو لا يفرق بين الأجناس البشريَّة، وهذا من ميزات هذا الدين، وهو دين الله -عَزَّ وَجلَّ-</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فلا يختص بجنس ولا بعرق، مَن نصره نصره الله -عَزَّ وَجلَّ-</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ومَن قامَ به رفعه الله -عَزَّ وَجلَّ- ورفع شأنه، فلا علاقة له بمسألة العرق أو النَّسب من أي وجهٍ كان، ولهذا كانت بعثة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للجميع؛ بل إن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عوتِبَ لما خصَّ في موضعٍ معيَّنٍ لمصلحةٍ كان يرجوها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فخصَّ المحاورة والمجادلة مع بعض أشراف قريش، فنزل قوله تعالى:</w:t>
      </w:r>
      <w:r w:rsidR="00217E01">
        <w:rPr>
          <w:rFonts w:ascii="Traditional Arabic" w:hAnsi="Traditional Arabic" w:cs="Traditional Arabic"/>
          <w:sz w:val="34"/>
          <w:szCs w:val="34"/>
          <w:rtl/>
        </w:rPr>
        <w:t xml:space="preserve"> </w:t>
      </w:r>
      <w:r w:rsidR="00E650E5">
        <w:rPr>
          <w:rFonts w:ascii="Sakkal Majalla" w:hAnsi="Sakkal Majalla" w:cs="Sakkal Majalla" w:hint="cs"/>
          <w:color w:val="FF0000"/>
          <w:sz w:val="34"/>
          <w:szCs w:val="34"/>
          <w:rtl/>
        </w:rPr>
        <w:t>﴿</w:t>
      </w:r>
      <w:r w:rsidR="00E650E5" w:rsidRPr="00E650E5">
        <w:rPr>
          <w:rFonts w:ascii="Traditional Arabic" w:hAnsi="Traditional Arabic" w:cs="Traditional Arabic"/>
          <w:color w:val="FF0000"/>
          <w:sz w:val="34"/>
          <w:szCs w:val="34"/>
          <w:rtl/>
        </w:rPr>
        <w:t>عَبَسَ وَتَوَلَّى (1) أَنْ جَاءَهُ الْأَعْمَى</w:t>
      </w:r>
      <w:r w:rsidR="00E650E5">
        <w:rPr>
          <w:rFonts w:ascii="Sakkal Majalla" w:hAnsi="Sakkal Majalla" w:cs="Sakkal Majalla" w:hint="cs"/>
          <w:color w:val="FF0000"/>
          <w:sz w:val="34"/>
          <w:szCs w:val="34"/>
          <w:rtl/>
        </w:rPr>
        <w:t>﴾</w:t>
      </w:r>
      <w:r w:rsidR="00EF4E67">
        <w:rPr>
          <w:rFonts w:ascii="Traditional Arabic" w:hAnsi="Traditional Arabic" w:cs="Traditional Arabic"/>
          <w:sz w:val="34"/>
          <w:szCs w:val="34"/>
          <w:rtl/>
        </w:rPr>
        <w:t xml:space="preserve"> </w:t>
      </w:r>
      <w:r w:rsidRPr="00460285">
        <w:rPr>
          <w:rFonts w:ascii="Traditional Arabic" w:hAnsi="Traditional Arabic" w:cs="Traditional Arabic"/>
          <w:rtl/>
        </w:rPr>
        <w:t>[عبس</w:t>
      </w:r>
      <w:r w:rsidR="00EF4E67" w:rsidRPr="00460285">
        <w:rPr>
          <w:rFonts w:ascii="Traditional Arabic" w:hAnsi="Traditional Arabic" w:cs="Traditional Arabic"/>
          <w:rtl/>
        </w:rPr>
        <w:t xml:space="preserve">: </w:t>
      </w:r>
      <w:r w:rsidRPr="00460285">
        <w:rPr>
          <w:rFonts w:ascii="Traditional Arabic" w:hAnsi="Traditional Arabic" w:cs="Traditional Arabic"/>
          <w:rtl/>
        </w:rPr>
        <w:t>1</w:t>
      </w:r>
      <w:r w:rsidR="00E650E5">
        <w:rPr>
          <w:rFonts w:ascii="Traditional Arabic" w:hAnsi="Traditional Arabic" w:cs="Traditional Arabic" w:hint="cs"/>
          <w:rtl/>
        </w:rPr>
        <w:t>، 2</w:t>
      </w:r>
      <w:r w:rsidRPr="00460285">
        <w:rPr>
          <w:rFonts w:ascii="Traditional Arabic" w:hAnsi="Traditional Arabic" w:cs="Traditional Arabic"/>
          <w:rtl/>
        </w:rPr>
        <w:t>]</w:t>
      </w:r>
      <w:r w:rsidR="00217E01">
        <w:rPr>
          <w:rFonts w:ascii="Traditional Arabic" w:hAnsi="Traditional Arabic" w:cs="Traditional Arabic"/>
          <w:sz w:val="34"/>
          <w:szCs w:val="34"/>
          <w:rtl/>
        </w:rPr>
        <w:t>،</w:t>
      </w:r>
      <w:r w:rsidRPr="00DF1300">
        <w:rPr>
          <w:rFonts w:ascii="Traditional Arabic" w:hAnsi="Traditional Arabic" w:cs="Traditional Arabic"/>
          <w:sz w:val="34"/>
          <w:szCs w:val="34"/>
          <w:rtl/>
        </w:rPr>
        <w:t xml:space="preserve"> في قصة عبد الله بن أم مكتوم، وهذا يدلك على أن الرسالة عامة.</w:t>
      </w:r>
    </w:p>
    <w:p w14:paraId="04365283" w14:textId="7FFA6EB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 xml:space="preserve">(وكان حائز سبقهم أبو بكر </w:t>
      </w:r>
      <w:r w:rsidR="002C0978">
        <w:rPr>
          <w:rFonts w:ascii="Traditional Arabic" w:hAnsi="Traditional Arabic" w:cs="Traditional Arabic"/>
          <w:color w:val="0000FF"/>
          <w:sz w:val="34"/>
          <w:szCs w:val="34"/>
          <w:rtl/>
        </w:rPr>
        <w:t>رَضِيَ اللهُ عَنْهُ</w:t>
      </w:r>
      <w:r w:rsidRPr="002C0978">
        <w:rPr>
          <w:rFonts w:ascii="Traditional Arabic" w:hAnsi="Traditional Arabic" w:cs="Traditional Arabic"/>
          <w:color w:val="0000FF"/>
          <w:sz w:val="34"/>
          <w:szCs w:val="34"/>
          <w:rtl/>
        </w:rPr>
        <w:t>، عبد الله بن عثمان التيمي وآزره في دين الله)</w:t>
      </w:r>
      <w:r w:rsidRPr="00DF1300">
        <w:rPr>
          <w:rFonts w:ascii="Traditional Arabic" w:hAnsi="Traditional Arabic" w:cs="Traditional Arabic"/>
          <w:sz w:val="34"/>
          <w:szCs w:val="34"/>
          <w:rtl/>
        </w:rPr>
        <w:t>}.</w:t>
      </w:r>
    </w:p>
    <w:p w14:paraId="33080F55" w14:textId="096540A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أبو بكر الصديق -</w:t>
      </w:r>
      <w:r w:rsidR="002C0978">
        <w:rPr>
          <w:rFonts w:ascii="Traditional Arabic" w:hAnsi="Traditional Arabic" w:cs="Traditional Arabic"/>
          <w:sz w:val="34"/>
          <w:szCs w:val="34"/>
          <w:rtl/>
        </w:rPr>
        <w:t>رَضِيَ اللهُ عَنْهُ</w:t>
      </w:r>
      <w:r w:rsidRPr="00DF1300">
        <w:rPr>
          <w:rFonts w:ascii="Traditional Arabic" w:hAnsi="Traditional Arabic" w:cs="Traditional Arabic"/>
          <w:sz w:val="34"/>
          <w:szCs w:val="34"/>
          <w:rtl/>
        </w:rPr>
        <w:t>- التيمي القرشي، شريفٌ في قبيلته، معروفٌ بسيادته وبحسن خلقه وصدقه -</w:t>
      </w:r>
      <w:r w:rsidR="002C0978">
        <w:rPr>
          <w:rFonts w:ascii="Traditional Arabic" w:hAnsi="Traditional Arabic" w:cs="Traditional Arabic"/>
          <w:sz w:val="34"/>
          <w:szCs w:val="34"/>
          <w:rtl/>
        </w:rPr>
        <w:t>رَضِيَ اللهُ عَنْهُ</w:t>
      </w:r>
      <w:r w:rsidRPr="00DF1300">
        <w:rPr>
          <w:rFonts w:ascii="Traditional Arabic" w:hAnsi="Traditional Arabic" w:cs="Traditional Arabic"/>
          <w:sz w:val="34"/>
          <w:szCs w:val="34"/>
          <w:rtl/>
        </w:rPr>
        <w:t>.</w:t>
      </w:r>
    </w:p>
    <w:p w14:paraId="5740FC01"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(ودعا معه إلى الله على بصيرة، فاستجاب لأبي بكر عثمان بن عفان، وطلحة، وسعد بن أبي وقاص)</w:t>
      </w:r>
      <w:r w:rsidRPr="00DF1300">
        <w:rPr>
          <w:rFonts w:ascii="Traditional Arabic" w:hAnsi="Traditional Arabic" w:cs="Traditional Arabic"/>
          <w:sz w:val="34"/>
          <w:szCs w:val="34"/>
          <w:rtl/>
        </w:rPr>
        <w:t>}.</w:t>
      </w:r>
    </w:p>
    <w:p w14:paraId="7310A12E" w14:textId="697E511B"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انظر إلى دعوة أبي بكر، كان سببًا في هداية عثمان وطلحة وسعد بن أبي وقاص، ولا شك أن أبا بكر هو خير الناس بعد الأنبياء، وخير أصحاب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وهذا وقع عليه الإجماع.</w:t>
      </w:r>
    </w:p>
    <w:p w14:paraId="60045459" w14:textId="171EDC1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(وأما عل</w:t>
      </w:r>
      <w:r w:rsidR="00E20643">
        <w:rPr>
          <w:rFonts w:ascii="Traditional Arabic" w:hAnsi="Traditional Arabic" w:cs="Traditional Arabic" w:hint="cs"/>
          <w:color w:val="0000FF"/>
          <w:sz w:val="34"/>
          <w:szCs w:val="34"/>
          <w:rtl/>
        </w:rPr>
        <w:t>يٌّ</w:t>
      </w:r>
      <w:r w:rsidRPr="002C0978">
        <w:rPr>
          <w:rFonts w:ascii="Traditional Arabic" w:hAnsi="Traditional Arabic" w:cs="Traditional Arabic"/>
          <w:color w:val="0000FF"/>
          <w:sz w:val="34"/>
          <w:szCs w:val="34"/>
          <w:rtl/>
        </w:rPr>
        <w:t xml:space="preserve"> فأسلم صغيراً ابن ثماني سنين، وقيل: أكثر من ذلك</w:t>
      </w:r>
      <w:r w:rsidR="00E20643">
        <w:rPr>
          <w:rFonts w:ascii="Traditional Arabic" w:hAnsi="Traditional Arabic" w:cs="Traditional Arabic" w:hint="cs"/>
          <w:color w:val="0000FF"/>
          <w:sz w:val="34"/>
          <w:szCs w:val="34"/>
          <w:rtl/>
        </w:rPr>
        <w:t>،</w:t>
      </w:r>
      <w:r w:rsidRPr="002C0978">
        <w:rPr>
          <w:rFonts w:ascii="Traditional Arabic" w:hAnsi="Traditional Arabic" w:cs="Traditional Arabic"/>
          <w:color w:val="0000FF"/>
          <w:sz w:val="34"/>
          <w:szCs w:val="34"/>
          <w:rtl/>
        </w:rPr>
        <w:t xml:space="preserve"> وقيل: كان إسلامه قبل إسلام أبي بكر، وقيل: لا، وعلى كل حال، فإسلامه ليس كإسلام الصديق، لأنه كان في كفالة رسول الله</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أخذه من عمه إعانةً له على سنة محل)</w:t>
      </w:r>
      <w:r w:rsidRPr="00DF1300">
        <w:rPr>
          <w:rFonts w:ascii="Traditional Arabic" w:hAnsi="Traditional Arabic" w:cs="Traditional Arabic"/>
          <w:sz w:val="34"/>
          <w:szCs w:val="34"/>
          <w:rtl/>
        </w:rPr>
        <w:t>}.</w:t>
      </w:r>
    </w:p>
    <w:p w14:paraId="2124D73D" w14:textId="33D650C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يعني</w:t>
      </w:r>
      <w:r w:rsidR="00E20643">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سنةَ قحطٍ، فكانوا في القديم يتأثَّرون بالأحوال المناخيَّة، فالسنة التي كان يتوفر فيها الماء كانت تسمى</w:t>
      </w:r>
      <w:r w:rsidR="00E20643">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"سنة الخصب"، والسنة التي ينقطع فيها ماء السماء تسمى</w:t>
      </w:r>
      <w:r w:rsidR="00E20643">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"سنة جدبٍ"، ولا شك أن قريش حاضرة، ولكنها تتأثَّر بما يقع على الآخرين.</w:t>
      </w:r>
    </w:p>
    <w:p w14:paraId="1D621122" w14:textId="7E3A03D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فمن باب رد المعروف كفلَ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عليًّا -</w:t>
      </w:r>
      <w:r w:rsidR="002C0978">
        <w:rPr>
          <w:rFonts w:ascii="Traditional Arabic" w:hAnsi="Traditional Arabic" w:cs="Traditional Arabic"/>
          <w:sz w:val="34"/>
          <w:szCs w:val="34"/>
          <w:rtl/>
        </w:rPr>
        <w:t>رَضِيَ اللهُ عَنْهُ</w:t>
      </w:r>
      <w:r w:rsidRPr="00DF1300">
        <w:rPr>
          <w:rFonts w:ascii="Traditional Arabic" w:hAnsi="Traditional Arabic" w:cs="Traditional Arabic"/>
          <w:sz w:val="34"/>
          <w:szCs w:val="34"/>
          <w:rtl/>
        </w:rPr>
        <w:t>- وكان صغيرًا، وأبو بكر حينما أسلم كان كبيرًا.</w:t>
      </w:r>
    </w:p>
    <w:p w14:paraId="56381440" w14:textId="77777777" w:rsidR="00C50CC2" w:rsidRPr="002C097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(وكذلك أسلمت خديجة، وزيد بن حارثة.</w:t>
      </w:r>
    </w:p>
    <w:p w14:paraId="406DBF5B"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2C0978">
        <w:rPr>
          <w:rFonts w:ascii="Traditional Arabic" w:hAnsi="Traditional Arabic" w:cs="Traditional Arabic"/>
          <w:color w:val="0000FF"/>
          <w:sz w:val="34"/>
          <w:szCs w:val="34"/>
          <w:rtl/>
        </w:rPr>
        <w:t>وأسلم القس ورقة بن نوفل فصدق بما وجد من وحي الله)</w:t>
      </w:r>
      <w:r w:rsidRPr="00DF1300">
        <w:rPr>
          <w:rFonts w:ascii="Traditional Arabic" w:hAnsi="Traditional Arabic" w:cs="Traditional Arabic"/>
          <w:sz w:val="34"/>
          <w:szCs w:val="34"/>
          <w:rtl/>
        </w:rPr>
        <w:t>}.</w:t>
      </w:r>
    </w:p>
    <w:p w14:paraId="4D52D34F" w14:textId="30E702CD"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قصة ورقة بن نوفل بن أسد بن عبد العزى بن قصي معروفة، يجتمع مع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في جده قصي، وله قرابة لخديجة بنت خويلد، فهو عم أبيها.</w:t>
      </w:r>
    </w:p>
    <w:p w14:paraId="7D8161F3" w14:textId="3FE60E8E"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(وتمنى أن لو كان جذعاً)</w:t>
      </w:r>
      <w:r w:rsidR="00EF4E67">
        <w:rPr>
          <w:rFonts w:ascii="Sakkal Majalla" w:hAnsi="Sakkal Majalla" w:cs="Sakkal Majalla" w:hint="cs"/>
          <w:sz w:val="34"/>
          <w:szCs w:val="34"/>
          <w:rtl/>
        </w:rPr>
        <w:t>﴾</w:t>
      </w:r>
      <w:r w:rsidR="00EF4E67">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أي</w:t>
      </w:r>
      <w:r w:rsidR="00E20643">
        <w:rPr>
          <w:rFonts w:ascii="Traditional Arabic" w:hAnsi="Traditional Arabic" w:cs="Traditional Arabic" w:hint="cs"/>
          <w:sz w:val="34"/>
          <w:szCs w:val="34"/>
          <w:rtl/>
        </w:rPr>
        <w:t>:</w:t>
      </w:r>
      <w:r w:rsidRPr="00DF1300">
        <w:rPr>
          <w:rFonts w:ascii="Traditional Arabic" w:hAnsi="Traditional Arabic" w:cs="Traditional Arabic"/>
          <w:sz w:val="34"/>
          <w:szCs w:val="34"/>
          <w:rtl/>
        </w:rPr>
        <w:t xml:space="preserve"> لو كان صغيرًا.</w:t>
      </w:r>
    </w:p>
    <w:p w14:paraId="6797A8D4" w14:textId="5D2C3C02"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{قال -رَحِمَهُ اللهُ تَعَالَى: </w:t>
      </w:r>
      <w:r w:rsidRPr="00B76868">
        <w:rPr>
          <w:rFonts w:ascii="Traditional Arabic" w:hAnsi="Traditional Arabic" w:cs="Traditional Arabic"/>
          <w:color w:val="0000FF"/>
          <w:sz w:val="34"/>
          <w:szCs w:val="34"/>
          <w:rtl/>
        </w:rPr>
        <w:t>(وذلك أول ما نزل الوحي، وقد روى الترمذي: أن رسول الله صلى الله عليه وسلم رآه في المنام في هيئة حسنة، وجاء في حديث أن رسول الله صلى الله عليه وسلم قال:</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8000"/>
          <w:sz w:val="34"/>
          <w:szCs w:val="34"/>
          <w:rtl/>
        </w:rPr>
        <w:t>«رأيت القس عليه ثياب بيض»</w:t>
      </w:r>
      <w:r w:rsidRPr="00B76868">
        <w:rPr>
          <w:rFonts w:ascii="Traditional Arabic" w:hAnsi="Traditional Arabic" w:cs="Traditional Arabic"/>
          <w:color w:val="0000FF"/>
          <w:sz w:val="34"/>
          <w:szCs w:val="34"/>
          <w:rtl/>
        </w:rPr>
        <w:t xml:space="preserve"> وفي الصحيحين أنه قال: "هذا الناموس الذي جاء موسى بن عمران"، لما ذهبت خديجة به إليه، فقص عليه رسول الله</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w:t>
      </w:r>
      <w:r w:rsidR="002C0978" w:rsidRPr="00B76868">
        <w:rPr>
          <w:rFonts w:ascii="Traditional Arabic" w:hAnsi="Traditional Arabic" w:cs="Traditional Arabic"/>
          <w:color w:val="0000FF"/>
          <w:sz w:val="34"/>
          <w:szCs w:val="34"/>
          <w:rtl/>
        </w:rPr>
        <w:t>صَلَّى اللهُ عَلَيْه وَسَلَّمَ</w:t>
      </w:r>
      <w:r w:rsidRPr="00B76868">
        <w:rPr>
          <w:rFonts w:ascii="Traditional Arabic" w:hAnsi="Traditional Arabic" w:cs="Traditional Arabic"/>
          <w:color w:val="0000FF"/>
          <w:sz w:val="34"/>
          <w:szCs w:val="34"/>
          <w:rtl/>
        </w:rPr>
        <w:t>-</w:t>
      </w:r>
      <w:r w:rsidR="00217E01" w:rsidRPr="00B76868">
        <w:rPr>
          <w:rFonts w:ascii="Traditional Arabic" w:hAnsi="Traditional Arabic" w:cs="Traditional Arabic"/>
          <w:color w:val="0000FF"/>
          <w:sz w:val="34"/>
          <w:szCs w:val="34"/>
          <w:rtl/>
        </w:rPr>
        <w:t xml:space="preserve"> </w:t>
      </w:r>
      <w:r w:rsidRPr="00B76868">
        <w:rPr>
          <w:rFonts w:ascii="Traditional Arabic" w:hAnsi="Traditional Arabic" w:cs="Traditional Arabic"/>
          <w:color w:val="0000FF"/>
          <w:sz w:val="34"/>
          <w:szCs w:val="34"/>
          <w:rtl/>
        </w:rPr>
        <w:t>ما رأى من أمر جبريل -عليه السلام)</w:t>
      </w:r>
      <w:r w:rsidRPr="00B76868">
        <w:rPr>
          <w:rFonts w:ascii="Traditional Arabic" w:hAnsi="Traditional Arabic" w:cs="Traditional Arabic"/>
          <w:sz w:val="34"/>
          <w:szCs w:val="34"/>
          <w:rtl/>
        </w:rPr>
        <w:t>}.</w:t>
      </w:r>
    </w:p>
    <w:p w14:paraId="4034A91A" w14:textId="52842D4F"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هل جاءت به خديجة إلى ورقة عندما نزل الوحي بـ</w:t>
      </w:r>
      <w:r w:rsidR="00EF4E67" w:rsidRPr="00B76868">
        <w:rPr>
          <w:rFonts w:ascii="Traditional Arabic" w:hAnsi="Traditional Arabic" w:cs="Traditional Arabic"/>
          <w:sz w:val="34"/>
          <w:szCs w:val="34"/>
          <w:rtl/>
        </w:rPr>
        <w:t xml:space="preserve"> </w:t>
      </w:r>
      <w:r w:rsidR="00EF4E67" w:rsidRPr="00B76868">
        <w:rPr>
          <w:rFonts w:ascii="Sakkal Majalla" w:hAnsi="Sakkal Majalla" w:cs="Sakkal Majalla" w:hint="cs"/>
          <w:color w:val="FF0000"/>
          <w:sz w:val="34"/>
          <w:szCs w:val="34"/>
          <w:rtl/>
        </w:rPr>
        <w:t>﴿</w:t>
      </w:r>
      <w:r w:rsidRPr="00B76868">
        <w:rPr>
          <w:rFonts w:ascii="Traditional Arabic" w:hAnsi="Traditional Arabic" w:cs="Traditional Arabic"/>
          <w:color w:val="FF0000"/>
          <w:sz w:val="34"/>
          <w:szCs w:val="34"/>
          <w:rtl/>
        </w:rPr>
        <w:t>اق</w:t>
      </w:r>
      <w:r w:rsidR="00E650E5" w:rsidRPr="00B76868">
        <w:rPr>
          <w:rFonts w:ascii="Traditional Arabic" w:hAnsi="Traditional Arabic" w:cs="Traditional Arabic" w:hint="cs"/>
          <w:color w:val="FF0000"/>
          <w:sz w:val="34"/>
          <w:szCs w:val="34"/>
          <w:rtl/>
        </w:rPr>
        <w:t>ْ</w:t>
      </w:r>
      <w:r w:rsidRPr="00B76868">
        <w:rPr>
          <w:rFonts w:ascii="Traditional Arabic" w:hAnsi="Traditional Arabic" w:cs="Traditional Arabic"/>
          <w:color w:val="FF0000"/>
          <w:sz w:val="34"/>
          <w:szCs w:val="34"/>
          <w:rtl/>
        </w:rPr>
        <w:t>ر</w:t>
      </w:r>
      <w:r w:rsidR="00E650E5" w:rsidRPr="00B76868">
        <w:rPr>
          <w:rFonts w:ascii="Traditional Arabic" w:hAnsi="Traditional Arabic" w:cs="Traditional Arabic" w:hint="cs"/>
          <w:color w:val="FF0000"/>
          <w:sz w:val="34"/>
          <w:szCs w:val="34"/>
          <w:rtl/>
        </w:rPr>
        <w:t>َ</w:t>
      </w:r>
      <w:r w:rsidRPr="00B76868">
        <w:rPr>
          <w:rFonts w:ascii="Traditional Arabic" w:hAnsi="Traditional Arabic" w:cs="Traditional Arabic"/>
          <w:color w:val="FF0000"/>
          <w:sz w:val="34"/>
          <w:szCs w:val="34"/>
          <w:rtl/>
        </w:rPr>
        <w:t>أ</w:t>
      </w:r>
      <w:r w:rsidR="00E650E5" w:rsidRPr="00B76868">
        <w:rPr>
          <w:rFonts w:ascii="Traditional Arabic" w:hAnsi="Traditional Arabic" w:cs="Traditional Arabic" w:hint="cs"/>
          <w:color w:val="FF0000"/>
          <w:sz w:val="34"/>
          <w:szCs w:val="34"/>
          <w:rtl/>
        </w:rPr>
        <w:t>ْ</w:t>
      </w:r>
      <w:r w:rsidR="00EF4E67" w:rsidRPr="00B76868">
        <w:rPr>
          <w:rFonts w:ascii="Sakkal Majalla" w:hAnsi="Sakkal Majalla" w:cs="Sakkal Majalla" w:hint="cs"/>
          <w:color w:val="FF0000"/>
          <w:sz w:val="34"/>
          <w:szCs w:val="34"/>
          <w:rtl/>
        </w:rPr>
        <w:t>﴾</w:t>
      </w:r>
      <w:r w:rsidR="00EF4E67" w:rsidRPr="00B76868">
        <w:rPr>
          <w:rFonts w:ascii="Traditional Arabic" w:hAnsi="Traditional Arabic" w:cs="Traditional Arabic"/>
          <w:sz w:val="34"/>
          <w:szCs w:val="34"/>
          <w:rtl/>
        </w:rPr>
        <w:t xml:space="preserve"> </w:t>
      </w:r>
      <w:r w:rsidRPr="00B76868">
        <w:rPr>
          <w:rFonts w:ascii="Traditional Arabic" w:hAnsi="Traditional Arabic" w:cs="Traditional Arabic"/>
          <w:sz w:val="34"/>
          <w:szCs w:val="34"/>
          <w:rtl/>
        </w:rPr>
        <w:t>أو بالمدثر؟</w:t>
      </w:r>
    </w:p>
    <w:p w14:paraId="3F482D5A" w14:textId="4200DF54" w:rsidR="00C50CC2" w:rsidRPr="00B76868" w:rsidRDefault="00C50CC2" w:rsidP="000D1442">
      <w:pPr>
        <w:spacing w:before="120" w:after="0" w:line="240" w:lineRule="auto"/>
        <w:ind w:firstLine="397"/>
        <w:jc w:val="both"/>
        <w:rPr>
          <w:rFonts w:ascii="Traditional Arabic" w:hAnsi="Traditional Arabic" w:cs="Traditional Arabic"/>
          <w:sz w:val="34"/>
          <w:szCs w:val="34"/>
          <w:rtl/>
        </w:rPr>
      </w:pPr>
      <w:r w:rsidRPr="00B76868">
        <w:rPr>
          <w:rFonts w:ascii="Traditional Arabic" w:hAnsi="Traditional Arabic" w:cs="Traditional Arabic"/>
          <w:sz w:val="34"/>
          <w:szCs w:val="34"/>
          <w:rtl/>
        </w:rPr>
        <w:t xml:space="preserve">الظاهر </w:t>
      </w:r>
      <w:r w:rsidR="00E20643" w:rsidRPr="00B76868">
        <w:rPr>
          <w:rFonts w:ascii="Traditional Arabic" w:hAnsi="Traditional Arabic" w:cs="Traditional Arabic" w:hint="cs"/>
          <w:sz w:val="34"/>
          <w:szCs w:val="34"/>
          <w:rtl/>
        </w:rPr>
        <w:t>أ</w:t>
      </w:r>
      <w:r w:rsidRPr="00B76868">
        <w:rPr>
          <w:rFonts w:ascii="Traditional Arabic" w:hAnsi="Traditional Arabic" w:cs="Traditional Arabic"/>
          <w:sz w:val="34"/>
          <w:szCs w:val="34"/>
          <w:rtl/>
        </w:rPr>
        <w:t>نه بعدما جاءه الوحي، وجاءه جبريل في غار حراء، فذهبت به</w:t>
      </w:r>
      <w:r w:rsidR="00217E01" w:rsidRPr="00B76868">
        <w:rPr>
          <w:rFonts w:ascii="Traditional Arabic" w:hAnsi="Traditional Arabic" w:cs="Traditional Arabic"/>
          <w:sz w:val="34"/>
          <w:szCs w:val="34"/>
          <w:rtl/>
        </w:rPr>
        <w:t>،</w:t>
      </w:r>
      <w:r w:rsidRPr="00B76868">
        <w:rPr>
          <w:rFonts w:ascii="Traditional Arabic" w:hAnsi="Traditional Arabic" w:cs="Traditional Arabic"/>
          <w:sz w:val="34"/>
          <w:szCs w:val="34"/>
          <w:rtl/>
        </w:rPr>
        <w:t xml:space="preserve"> وذكر ورقة بن نوفل أن هذا هو النَّاموس، وكان ورقة يقرأ في الكتب المتقدم</w:t>
      </w:r>
      <w:r w:rsidR="00E20643" w:rsidRPr="00B76868">
        <w:rPr>
          <w:rFonts w:ascii="Traditional Arabic" w:hAnsi="Traditional Arabic" w:cs="Traditional Arabic" w:hint="cs"/>
          <w:sz w:val="34"/>
          <w:szCs w:val="34"/>
          <w:rtl/>
        </w:rPr>
        <w:t>ة</w:t>
      </w:r>
      <w:r w:rsidRPr="00B76868">
        <w:rPr>
          <w:rFonts w:ascii="Traditional Arabic" w:hAnsi="Traditional Arabic" w:cs="Traditional Arabic"/>
          <w:sz w:val="34"/>
          <w:szCs w:val="34"/>
          <w:rtl/>
        </w:rPr>
        <w:t xml:space="preserve"> -التوراة والإنجيل- وذُكر أنه كان على دين النصرانيَّة -كما يظهر من العبارات- وقيل</w:t>
      </w:r>
      <w:r w:rsidR="00E20643" w:rsidRPr="00B76868">
        <w:rPr>
          <w:rFonts w:ascii="Traditional Arabic" w:hAnsi="Traditional Arabic" w:cs="Traditional Arabic" w:hint="cs"/>
          <w:sz w:val="34"/>
          <w:szCs w:val="34"/>
          <w:rtl/>
        </w:rPr>
        <w:t>:</w:t>
      </w:r>
      <w:r w:rsidRPr="00B76868">
        <w:rPr>
          <w:rFonts w:ascii="Traditional Arabic" w:hAnsi="Traditional Arabic" w:cs="Traditional Arabic"/>
          <w:sz w:val="34"/>
          <w:szCs w:val="34"/>
          <w:rtl/>
        </w:rPr>
        <w:t xml:space="preserve"> إنه كان على ملَّة إبراهيم الحنيفيَّة قبل أن يحدث فيها التغيير، فإنَّ إسماعيل -عليه السلام- كان في مكَّة، وأنَّ أوَّل مَن غيَّر دين إ</w:t>
      </w:r>
      <w:r w:rsidR="00E650E5" w:rsidRPr="00B76868">
        <w:rPr>
          <w:rFonts w:ascii="Traditional Arabic" w:hAnsi="Traditional Arabic" w:cs="Traditional Arabic" w:hint="cs"/>
          <w:sz w:val="34"/>
          <w:szCs w:val="34"/>
          <w:rtl/>
        </w:rPr>
        <w:t>ب</w:t>
      </w:r>
      <w:r w:rsidRPr="00B76868">
        <w:rPr>
          <w:rFonts w:ascii="Traditional Arabic" w:hAnsi="Traditional Arabic" w:cs="Traditional Arabic"/>
          <w:sz w:val="34"/>
          <w:szCs w:val="34"/>
          <w:rtl/>
        </w:rPr>
        <w:t xml:space="preserve">راهيم هو </w:t>
      </w:r>
      <w:bookmarkStart w:id="3" w:name="_Hlk55120850"/>
      <w:r w:rsidRPr="00B76868">
        <w:rPr>
          <w:rFonts w:ascii="Traditional Arabic" w:hAnsi="Traditional Arabic" w:cs="Traditional Arabic"/>
          <w:sz w:val="34"/>
          <w:szCs w:val="34"/>
          <w:rtl/>
        </w:rPr>
        <w:t>عمرو بن لحي الخُزاعي</w:t>
      </w:r>
      <w:bookmarkEnd w:id="3"/>
      <w:r w:rsidRPr="00B76868">
        <w:rPr>
          <w:rFonts w:ascii="Traditional Arabic" w:hAnsi="Traditional Arabic" w:cs="Traditional Arabic"/>
          <w:sz w:val="34"/>
          <w:szCs w:val="34"/>
          <w:rtl/>
        </w:rPr>
        <w:t>.</w:t>
      </w:r>
    </w:p>
    <w:p w14:paraId="4F00A68B" w14:textId="7B021D8C"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bookmarkStart w:id="4" w:name="_GoBack"/>
      <w:bookmarkEnd w:id="4"/>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(ودخل من شرح بن صدره للإسلام على نور وبصيرة ومعاينة، فأخذهم سفهاء مكة بالأذى والعقوبة، وصان الله رسوله وحماه بعمه أبي طالب، لأنه كان شريف</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مطاع</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فيهم، نبيل</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بينهم، لا يتجاسرون على مفاجأته بشيء في أمر محمد</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w:t>
      </w:r>
      <w:r w:rsidR="002C0978">
        <w:rPr>
          <w:rFonts w:ascii="Traditional Arabic" w:hAnsi="Traditional Arabic" w:cs="Traditional Arabic"/>
          <w:color w:val="0000FF"/>
          <w:sz w:val="34"/>
          <w:szCs w:val="34"/>
          <w:rtl/>
        </w:rPr>
        <w:t>صَلَّى اللهُ عَلَيْه وَسَلَّمَ</w:t>
      </w:r>
      <w:r w:rsidRPr="002C0978">
        <w:rPr>
          <w:rFonts w:ascii="Traditional Arabic" w:hAnsi="Traditional Arabic" w:cs="Traditional Arabic"/>
          <w:color w:val="0000FF"/>
          <w:sz w:val="34"/>
          <w:szCs w:val="34"/>
          <w:rtl/>
        </w:rPr>
        <w:t>-</w:t>
      </w:r>
      <w:r w:rsidR="00217E01" w:rsidRPr="002C0978">
        <w:rPr>
          <w:rFonts w:ascii="Traditional Arabic" w:hAnsi="Traditional Arabic" w:cs="Traditional Arabic"/>
          <w:color w:val="0000FF"/>
          <w:sz w:val="34"/>
          <w:szCs w:val="34"/>
          <w:rtl/>
        </w:rPr>
        <w:t xml:space="preserve"> </w:t>
      </w:r>
      <w:r w:rsidRPr="002C0978">
        <w:rPr>
          <w:rFonts w:ascii="Traditional Arabic" w:hAnsi="Traditional Arabic" w:cs="Traditional Arabic"/>
          <w:color w:val="0000FF"/>
          <w:sz w:val="34"/>
          <w:szCs w:val="34"/>
          <w:rtl/>
        </w:rPr>
        <w:t>لما يعلمون من محبته له، وكان من حكمة الله بقاؤه على دينهم لما في ذلك من المصلحة، هذا ورسول الله يدعو إلى الله ليل</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ونهار</w:t>
      </w:r>
      <w:r w:rsidR="004C21E6">
        <w:rPr>
          <w:rFonts w:ascii="Traditional Arabic" w:hAnsi="Traditional Arabic" w:cs="Traditional Arabic"/>
          <w:color w:val="0000FF"/>
          <w:sz w:val="34"/>
          <w:szCs w:val="34"/>
          <w:rtl/>
        </w:rPr>
        <w:t>ًا</w:t>
      </w:r>
      <w:r w:rsidR="00217E01" w:rsidRPr="002C0978">
        <w:rPr>
          <w:rFonts w:ascii="Traditional Arabic" w:hAnsi="Traditional Arabic" w:cs="Traditional Arabic"/>
          <w:color w:val="0000FF"/>
          <w:sz w:val="34"/>
          <w:szCs w:val="34"/>
          <w:rtl/>
        </w:rPr>
        <w:t>،</w:t>
      </w:r>
      <w:r w:rsidRPr="002C0978">
        <w:rPr>
          <w:rFonts w:ascii="Traditional Arabic" w:hAnsi="Traditional Arabic" w:cs="Traditional Arabic"/>
          <w:color w:val="0000FF"/>
          <w:sz w:val="34"/>
          <w:szCs w:val="34"/>
          <w:rtl/>
        </w:rPr>
        <w:t xml:space="preserve"> سر</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وجهار</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لا يصده عن ذلك صاد، ولا يرده عنه راد، ولا يأخذه في الله لومة لائم)</w:t>
      </w:r>
      <w:r w:rsidRPr="00DF1300">
        <w:rPr>
          <w:rFonts w:ascii="Traditional Arabic" w:hAnsi="Traditional Arabic" w:cs="Traditional Arabic"/>
          <w:sz w:val="34"/>
          <w:szCs w:val="34"/>
          <w:rtl/>
        </w:rPr>
        <w:t>}.</w:t>
      </w:r>
    </w:p>
    <w:p w14:paraId="6701FBF5" w14:textId="13219C29"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من توفيق الله -عَزَّ وَجلَّ- أن قيَّد له الأسباب في الحماية، ولهذا حماه أبو طالب من أذاهم، فتمكَّن من الدَّعوة </w:t>
      </w:r>
      <w:r w:rsidR="00E20643">
        <w:rPr>
          <w:rFonts w:ascii="Traditional Arabic" w:hAnsi="Traditional Arabic" w:cs="Traditional Arabic" w:hint="cs"/>
          <w:sz w:val="34"/>
          <w:szCs w:val="34"/>
          <w:rtl/>
        </w:rPr>
        <w:t>إ</w:t>
      </w:r>
      <w:r w:rsidRPr="00DF1300">
        <w:rPr>
          <w:rFonts w:ascii="Traditional Arabic" w:hAnsi="Traditional Arabic" w:cs="Traditional Arabic"/>
          <w:sz w:val="34"/>
          <w:szCs w:val="34"/>
          <w:rtl/>
        </w:rPr>
        <w:t>لى الله -عَزَّ وَجلَّ- مع وجود هذه العوائق، ولكن ربما لو لم يكن هناك حماية للنبي لربما تسلَّطت عليه قريش وأزالته أو طردته عن مكَّة.</w:t>
      </w:r>
    </w:p>
    <w:p w14:paraId="522BE18F" w14:textId="77777777" w:rsidR="00C50CC2" w:rsidRPr="002C097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(فصل ـ فتنة المعذبين والهجرة إلى الحبشة</w:t>
      </w:r>
    </w:p>
    <w:p w14:paraId="787918F1"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2C0978">
        <w:rPr>
          <w:rFonts w:ascii="Traditional Arabic" w:hAnsi="Traditional Arabic" w:cs="Traditional Arabic"/>
          <w:color w:val="0000FF"/>
          <w:sz w:val="34"/>
          <w:szCs w:val="34"/>
          <w:rtl/>
        </w:rPr>
        <w:t>ولما اشتد أذى المشركين على من آمن وفتنوا منهم جماعة حتى إنهم كانوا يصبرونهم)</w:t>
      </w:r>
      <w:r w:rsidRPr="00DF1300">
        <w:rPr>
          <w:rFonts w:ascii="Traditional Arabic" w:hAnsi="Traditional Arabic" w:cs="Traditional Arabic"/>
          <w:sz w:val="34"/>
          <w:szCs w:val="34"/>
          <w:rtl/>
        </w:rPr>
        <w:t>}.</w:t>
      </w:r>
    </w:p>
    <w:p w14:paraId="58BEC844" w14:textId="0882C7DE"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يُصبِّرونهم: يعني يحبسونهم ويجعلونهم في الشمس، ويربطونهم، ويوثقونهم؛ كل هذا من صنوف التَّعذيب حتى يرجعوا عن متابعة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w:t>
      </w:r>
    </w:p>
    <w:p w14:paraId="2A15B624"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 xml:space="preserve">{قال -رَحِمَهُ اللهُ تَعَالَى: </w:t>
      </w:r>
      <w:r w:rsidRPr="002C0978">
        <w:rPr>
          <w:rFonts w:ascii="Traditional Arabic" w:hAnsi="Traditional Arabic" w:cs="Traditional Arabic"/>
          <w:color w:val="0000FF"/>
          <w:sz w:val="34"/>
          <w:szCs w:val="34"/>
          <w:rtl/>
        </w:rPr>
        <w:t>(ويلقونهم في الحر، ويضعون الصخرة العظيمة على صدر أحدهم في شدة الحر)</w:t>
      </w:r>
      <w:r w:rsidRPr="00DF1300">
        <w:rPr>
          <w:rFonts w:ascii="Traditional Arabic" w:hAnsi="Traditional Arabic" w:cs="Traditional Arabic"/>
          <w:sz w:val="34"/>
          <w:szCs w:val="34"/>
          <w:rtl/>
        </w:rPr>
        <w:t>}.</w:t>
      </w:r>
    </w:p>
    <w:p w14:paraId="1DF949F6"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ذُكِرَ أن هذا وقع لبلال بن باح، ووقع لغيره، فانظر إلى محاولة صد الناس عن الاهتداء والحق!</w:t>
      </w:r>
    </w:p>
    <w:p w14:paraId="7F9735C2" w14:textId="77777777" w:rsidR="00C50CC2" w:rsidRPr="002C0978" w:rsidRDefault="00C50CC2" w:rsidP="000D1442">
      <w:pPr>
        <w:spacing w:before="120" w:after="0" w:line="240" w:lineRule="auto"/>
        <w:ind w:firstLine="397"/>
        <w:jc w:val="both"/>
        <w:rPr>
          <w:rFonts w:ascii="Traditional Arabic" w:hAnsi="Traditional Arabic" w:cs="Traditional Arabic"/>
          <w:color w:val="0000FF"/>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(حتى إن أحدهم إذا أطلق لا يستطيع أن يجلس من شدة الألم، فيقولون لأحدهم: اللاتي إلهك من دون الله.</w:t>
      </w:r>
    </w:p>
    <w:p w14:paraId="66F65A0C" w14:textId="475C7B5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2C0978">
        <w:rPr>
          <w:rFonts w:ascii="Traditional Arabic" w:hAnsi="Traditional Arabic" w:cs="Traditional Arabic"/>
          <w:color w:val="0000FF"/>
          <w:sz w:val="34"/>
          <w:szCs w:val="34"/>
          <w:rtl/>
        </w:rPr>
        <w:t>فيقول مكره</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نعم! وحتى إن الجُعل ليمر فيقولون: وهذا إلهك من دون الله)</w:t>
      </w:r>
      <w:r w:rsidRPr="00DF1300">
        <w:rPr>
          <w:rFonts w:ascii="Traditional Arabic" w:hAnsi="Traditional Arabic" w:cs="Traditional Arabic"/>
          <w:sz w:val="34"/>
          <w:szCs w:val="34"/>
          <w:rtl/>
        </w:rPr>
        <w:t>}.</w:t>
      </w:r>
    </w:p>
    <w:p w14:paraId="13E960E5"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الجُعل: هو دابَّة سوداء تحمل الخبث والعذرة، فهي مما يُستقذَر.</w:t>
      </w:r>
    </w:p>
    <w:p w14:paraId="7B36DF32"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والمعنَى: أن هذا الجُعل يمر بهم، فيقولون للمسلم على سبيل التَّهكُّم والإغاظة والتَّعذيب النَّفسي: هذا إلهك من دون الله!</w:t>
      </w:r>
    </w:p>
    <w:p w14:paraId="031D6F3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فهو في حالة نفسيَّة وحالة جسمانيَّة سيئة، ومع ذلك ما تخلو، وصبروا وصابروا حتى نصرهم الله -عَزَّ وَجلَّ.</w:t>
      </w:r>
    </w:p>
    <w:p w14:paraId="1B412432"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(فيقول نعم! ومر الخبيث عدو الله أبو جهل عمرو بن هشام بسمية أم عمار)</w:t>
      </w:r>
      <w:r w:rsidRPr="00DF1300">
        <w:rPr>
          <w:rFonts w:ascii="Traditional Arabic" w:hAnsi="Traditional Arabic" w:cs="Traditional Arabic"/>
          <w:sz w:val="34"/>
          <w:szCs w:val="34"/>
          <w:rtl/>
        </w:rPr>
        <w:t>}.</w:t>
      </w:r>
    </w:p>
    <w:p w14:paraId="2D164C03" w14:textId="58347DA3"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أبو جهل هذا شقي، وكان يُكنَّى قبل ذلك بأبي الحكم، ولكن لمَّا قتل سُميَّة قيل إنَّ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كنَّاهُ بأبي جهل، وقيل إن هذه الكنية إنما حدثت من غير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حينما كنَّاه الوليد بن المغيرة بعد بعثة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فكانت الحكمة مفارقة له، وإنما أخذته حميَّة الجاهليَّة.</w:t>
      </w:r>
    </w:p>
    <w:p w14:paraId="4B6EE243"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ومن أعظم أسباب ضلال أبو جهل: المفاخرة بينه وبين بني هاشم، فكما جاء في خبر الأخنس بن شُريك أنه قال: "حَتَّى إِذَا كُنَّا كَفَرَسَيْ رِهَانٍ، قَالُوا: مِنَّا نَبِيٌّ يَأْتِيهِ الْوَحْيُ مِنَ السَّمَاءِ، فَمَتَى نُدْرِكُ هَذِهِ؟ وَاللهِ لَا نُؤْمِنُ بِهِ أَبَدًا، وَلَا نُصَدِّقُهُ".</w:t>
      </w:r>
    </w:p>
    <w:p w14:paraId="77EAEFA4" w14:textId="62DF0131"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ثم انظر إلى هذا القلب القاسي، والله -عَزَّ وَجلَّ- أعلم بالمحال التي تقبل اهتداء فهداها، ولهذا لم يُردْ الله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-عَزَّ وَجلَّ- له الهداية.</w:t>
      </w:r>
    </w:p>
    <w:p w14:paraId="0AF8557A" w14:textId="484C70DA"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(ومر الخبيث عدو الله أبو جهل عمرو بن هشام بسمية أم عمار وهي تعذب وزوجها وابنها، فطعنها بحربة في فرجها فقتلها -</w:t>
      </w:r>
      <w:r w:rsidR="002C0978">
        <w:rPr>
          <w:rFonts w:ascii="Traditional Arabic" w:hAnsi="Traditional Arabic" w:cs="Traditional Arabic"/>
          <w:color w:val="0000FF"/>
          <w:sz w:val="34"/>
          <w:szCs w:val="34"/>
          <w:rtl/>
        </w:rPr>
        <w:t>رَضِيَ اللهُ عَنْهُ</w:t>
      </w:r>
      <w:r w:rsidRPr="002C0978">
        <w:rPr>
          <w:rFonts w:ascii="Traditional Arabic" w:hAnsi="Traditional Arabic" w:cs="Traditional Arabic"/>
          <w:color w:val="0000FF"/>
          <w:sz w:val="34"/>
          <w:szCs w:val="34"/>
          <w:rtl/>
        </w:rPr>
        <w:t>ا وعن ابنها وزوجها)</w:t>
      </w:r>
      <w:r w:rsidRPr="00DF1300">
        <w:rPr>
          <w:rFonts w:ascii="Traditional Arabic" w:hAnsi="Traditional Arabic" w:cs="Traditional Arabic"/>
          <w:sz w:val="34"/>
          <w:szCs w:val="34"/>
          <w:rtl/>
        </w:rPr>
        <w:t>}.</w:t>
      </w:r>
    </w:p>
    <w:p w14:paraId="73F3D633" w14:textId="75D2387C"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lastRenderedPageBreak/>
        <w:t>لاحظ هذا الموقف العظيم من الصبر على الابتلاء والثبات على الحق، فهذا موقف سميَّة بنت خياط، وهي أمة لأبي حذيفة بن المغيرة، وهو موقف عظيم جدًّا، وهو مخلَّدٌ في التاريخ، وعند الله</w:t>
      </w:r>
      <w:r w:rsidR="00217E01">
        <w:rPr>
          <w:rFonts w:ascii="Traditional Arabic" w:hAnsi="Traditional Arabic" w:cs="Traditional Arabic"/>
          <w:sz w:val="34"/>
          <w:szCs w:val="34"/>
          <w:rtl/>
        </w:rPr>
        <w:t xml:space="preserve"> </w:t>
      </w:r>
      <w:r w:rsidRPr="00DF1300">
        <w:rPr>
          <w:rFonts w:ascii="Traditional Arabic" w:hAnsi="Traditional Arabic" w:cs="Traditional Arabic"/>
          <w:sz w:val="34"/>
          <w:szCs w:val="34"/>
          <w:rtl/>
        </w:rPr>
        <w:t>-عَزَّ وَجلَّ- لا يضيع، فهي في مقام صدقٍ عند الله -عَزَّ وَجلَّ.</w:t>
      </w:r>
    </w:p>
    <w:p w14:paraId="6C6D5B2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وزوجها ياسر بن عامر العنسي، حالف أبا حذيفة، فقام أبو حذيفة زوَّجه سمية مولاته، فأنجبت عمَّار بن ياسر، ولم كانت أمُّه مولاة وأمَةٌ لحقه الرِّق؛ لكن أعتقه أبو حذيفة، فإذن عمَّار بن ياسر أمُّه سميَّة نت خياط، وكما ذُكر أن أبا جهل -عليه من الله ما يستحق- قتلها هذه القتلة الشَّنيعة التي خُلِّدت في التَّاريخ، ودلَّت على أنَّه مستحقٌّ لهذا اللقب الذي لُقِّبَ به.</w:t>
      </w:r>
    </w:p>
    <w:p w14:paraId="3A4F1ED1"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(وكان الصديق رضي الله تعالى عنه إذا مر بأحد من الموالي يعذب يشتريه من مواليه ويعتقه)</w:t>
      </w:r>
      <w:r w:rsidRPr="00DF1300">
        <w:rPr>
          <w:rFonts w:ascii="Traditional Arabic" w:hAnsi="Traditional Arabic" w:cs="Traditional Arabic"/>
          <w:sz w:val="34"/>
          <w:szCs w:val="34"/>
          <w:rtl/>
        </w:rPr>
        <w:t>}.</w:t>
      </w:r>
    </w:p>
    <w:p w14:paraId="085E1990"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ففضائل أبي بكر كثيرة، فانظر كيف أنه كان سببًا في هداية بعض السابقين، ثم كان سببًا في رفع العذاب والعقاب.</w:t>
      </w:r>
    </w:p>
    <w:p w14:paraId="1D07506D"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(منهم بلال، وأمه حمامة، وعامر بن فهيرة)</w:t>
      </w:r>
      <w:r w:rsidRPr="00DF1300">
        <w:rPr>
          <w:rFonts w:ascii="Traditional Arabic" w:hAnsi="Traditional Arabic" w:cs="Traditional Arabic"/>
          <w:sz w:val="34"/>
          <w:szCs w:val="34"/>
          <w:rtl/>
        </w:rPr>
        <w:t>}.</w:t>
      </w:r>
    </w:p>
    <w:p w14:paraId="3CA53865" w14:textId="7FCA0346"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عامر بن فهيرة كان مملوكًا لطفيل الأسدي، وكان أسودًا -</w:t>
      </w:r>
      <w:r w:rsidR="002C0978">
        <w:rPr>
          <w:rFonts w:ascii="Traditional Arabic" w:hAnsi="Traditional Arabic" w:cs="Traditional Arabic"/>
          <w:sz w:val="34"/>
          <w:szCs w:val="34"/>
          <w:rtl/>
        </w:rPr>
        <w:t>رَضِيَ اللهُ عَنْهُ</w:t>
      </w:r>
      <w:r w:rsidRPr="00DF1300">
        <w:rPr>
          <w:rFonts w:ascii="Traditional Arabic" w:hAnsi="Traditional Arabic" w:cs="Traditional Arabic"/>
          <w:sz w:val="34"/>
          <w:szCs w:val="34"/>
          <w:rtl/>
        </w:rPr>
        <w:t>- وقُتل في بئر معونة، لما وفد أصحاب النبي -</w:t>
      </w:r>
      <w:r w:rsidR="002C0978">
        <w:rPr>
          <w:rFonts w:ascii="Traditional Arabic" w:hAnsi="Traditional Arabic" w:cs="Traditional Arabic"/>
          <w:sz w:val="34"/>
          <w:szCs w:val="34"/>
          <w:rtl/>
        </w:rPr>
        <w:t>صَلَّى اللهُ عَلَيْه وَسَلَّمَ</w:t>
      </w:r>
      <w:r w:rsidRPr="00DF1300">
        <w:rPr>
          <w:rFonts w:ascii="Traditional Arabic" w:hAnsi="Traditional Arabic" w:cs="Traditional Arabic"/>
          <w:sz w:val="34"/>
          <w:szCs w:val="34"/>
          <w:rtl/>
        </w:rPr>
        <w:t>- إلى نجد، وقصَّتهم معروفة في السيرة، ولعلها تأتي -إن شاء الله.</w:t>
      </w:r>
    </w:p>
    <w:p w14:paraId="29714985" w14:textId="6F7CA42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 xml:space="preserve">{قال -رَحِمَهُ اللهُ تَعَالَى: </w:t>
      </w:r>
      <w:r w:rsidRPr="002C0978">
        <w:rPr>
          <w:rFonts w:ascii="Traditional Arabic" w:hAnsi="Traditional Arabic" w:cs="Traditional Arabic"/>
          <w:color w:val="0000FF"/>
          <w:sz w:val="34"/>
          <w:szCs w:val="34"/>
          <w:rtl/>
        </w:rPr>
        <w:t>(وأم عبس، وزهيرة، والنهدية، وابنتها، وجارية لبني عدي، كان عمر يعذبها على الإسلام قبل أن يسلم، حتى قال له أبوه أبو قحافة: يا بني، أراك تعتق رقاب</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ضعاف</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فلو أعتقت قوم</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جلد</w:t>
      </w:r>
      <w:r w:rsidR="004C21E6">
        <w:rPr>
          <w:rFonts w:ascii="Traditional Arabic" w:hAnsi="Traditional Arabic" w:cs="Traditional Arabic"/>
          <w:color w:val="0000FF"/>
          <w:sz w:val="34"/>
          <w:szCs w:val="34"/>
          <w:rtl/>
        </w:rPr>
        <w:t>ًا</w:t>
      </w:r>
      <w:r w:rsidRPr="002C0978">
        <w:rPr>
          <w:rFonts w:ascii="Traditional Arabic" w:hAnsi="Traditional Arabic" w:cs="Traditional Arabic"/>
          <w:color w:val="0000FF"/>
          <w:sz w:val="34"/>
          <w:szCs w:val="34"/>
          <w:rtl/>
        </w:rPr>
        <w:t xml:space="preserve"> يمنعونك. فقال له أبو بكر: إني أريد ما أريد)</w:t>
      </w:r>
      <w:r w:rsidRPr="00DF1300">
        <w:rPr>
          <w:rFonts w:ascii="Traditional Arabic" w:hAnsi="Traditional Arabic" w:cs="Traditional Arabic"/>
          <w:sz w:val="34"/>
          <w:szCs w:val="34"/>
          <w:rtl/>
        </w:rPr>
        <w:t>}.</w:t>
      </w:r>
    </w:p>
    <w:p w14:paraId="7A1E2A16"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كان أبو قحافة والد أبي بكر يقول له: لو أنك تختار مَن كان فيه جلد وقوة حتى يكون لك منعة.</w:t>
      </w:r>
    </w:p>
    <w:p w14:paraId="724185BA"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فقال له أبو بكر: إني أريد ما أريد، أي: أريد ما عند الله -عَزَّ وَجلَّ- فرضي الله عن أبي بكر.</w:t>
      </w:r>
    </w:p>
    <w:p w14:paraId="56B41499" w14:textId="77777777" w:rsidR="00C50CC2" w:rsidRPr="00DF1300" w:rsidRDefault="00C50CC2" w:rsidP="000D1442">
      <w:pPr>
        <w:spacing w:before="120" w:after="0" w:line="240" w:lineRule="auto"/>
        <w:ind w:firstLine="397"/>
        <w:jc w:val="both"/>
        <w:rPr>
          <w:rFonts w:ascii="Traditional Arabic" w:hAnsi="Traditional Arabic" w:cs="Traditional Arabic"/>
          <w:sz w:val="34"/>
          <w:szCs w:val="34"/>
          <w:rtl/>
        </w:rPr>
      </w:pPr>
      <w:r w:rsidRPr="00DF1300">
        <w:rPr>
          <w:rFonts w:ascii="Traditional Arabic" w:hAnsi="Traditional Arabic" w:cs="Traditional Arabic"/>
          <w:sz w:val="34"/>
          <w:szCs w:val="34"/>
          <w:rtl/>
        </w:rPr>
        <w:t>{لعنا نقف يا فضيلة الشيخ عند هذا الموضع.</w:t>
      </w:r>
    </w:p>
    <w:p w14:paraId="38EFDA1E" w14:textId="55871E4D" w:rsidR="003973D0" w:rsidRPr="00DF1300" w:rsidRDefault="00C50CC2" w:rsidP="000D1442">
      <w:pPr>
        <w:spacing w:before="120" w:after="0" w:line="240" w:lineRule="auto"/>
        <w:ind w:firstLine="397"/>
        <w:jc w:val="both"/>
        <w:rPr>
          <w:rFonts w:ascii="Traditional Arabic" w:hAnsi="Traditional Arabic" w:cs="Traditional Arabic"/>
          <w:sz w:val="34"/>
          <w:szCs w:val="34"/>
        </w:rPr>
      </w:pPr>
      <w:r w:rsidRPr="00DF1300">
        <w:rPr>
          <w:rFonts w:ascii="Traditional Arabic" w:hAnsi="Traditional Arabic" w:cs="Traditional Arabic"/>
          <w:sz w:val="34"/>
          <w:szCs w:val="34"/>
          <w:rtl/>
        </w:rPr>
        <w:t>وفي ختام هذه الحلقة نشكر لكم أيها المشاهدون والمشاهدات الكريمات حسنَ إنصاتكم واستماعكم، ونلقاكم -بإذن الله- على خير في الحلقة القادمة في الأسبوع القادم بعون الله تعالى، نستودعكم الله، والسلام عليكم ورحمة الله وبركاته}.</w:t>
      </w:r>
    </w:p>
    <w:sectPr w:rsidR="003973D0" w:rsidRPr="00DF1300" w:rsidSect="00E650E5">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BFFC" w14:textId="77777777" w:rsidR="00251A3C" w:rsidRDefault="00251A3C" w:rsidP="000D1442">
      <w:pPr>
        <w:spacing w:after="0" w:line="240" w:lineRule="auto"/>
      </w:pPr>
      <w:r>
        <w:separator/>
      </w:r>
    </w:p>
  </w:endnote>
  <w:endnote w:type="continuationSeparator" w:id="0">
    <w:p w14:paraId="308D9853" w14:textId="77777777" w:rsidR="00251A3C" w:rsidRDefault="00251A3C" w:rsidP="000D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24627040"/>
      <w:docPartObj>
        <w:docPartGallery w:val="Page Numbers (Bottom of Page)"/>
        <w:docPartUnique/>
      </w:docPartObj>
    </w:sdtPr>
    <w:sdtEndPr/>
    <w:sdtContent>
      <w:p w14:paraId="1B3FCA5D" w14:textId="1F77BB9D" w:rsidR="000D1442" w:rsidRDefault="000D1442">
        <w:pPr>
          <w:pStyle w:val="Footer"/>
          <w:jc w:val="center"/>
        </w:pPr>
        <w:r>
          <w:fldChar w:fldCharType="begin"/>
        </w:r>
        <w:r>
          <w:instrText xml:space="preserve"> PAGE   \* MERGEFORMAT </w:instrText>
        </w:r>
        <w:r>
          <w:fldChar w:fldCharType="separate"/>
        </w:r>
        <w:r w:rsidR="00B76868">
          <w:rPr>
            <w:noProof/>
            <w:rtl/>
          </w:rPr>
          <w:t>15</w:t>
        </w:r>
        <w:r>
          <w:rPr>
            <w:noProof/>
          </w:rPr>
          <w:fldChar w:fldCharType="end"/>
        </w:r>
      </w:p>
    </w:sdtContent>
  </w:sdt>
  <w:p w14:paraId="52EA8067" w14:textId="77777777" w:rsidR="000D1442" w:rsidRDefault="000D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5B82" w14:textId="77777777" w:rsidR="00251A3C" w:rsidRDefault="00251A3C" w:rsidP="000D1442">
      <w:pPr>
        <w:spacing w:after="0" w:line="240" w:lineRule="auto"/>
      </w:pPr>
      <w:r>
        <w:separator/>
      </w:r>
    </w:p>
  </w:footnote>
  <w:footnote w:type="continuationSeparator" w:id="0">
    <w:p w14:paraId="76916B52" w14:textId="77777777" w:rsidR="00251A3C" w:rsidRDefault="00251A3C" w:rsidP="000D1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B2"/>
    <w:rsid w:val="00063CBD"/>
    <w:rsid w:val="000D1442"/>
    <w:rsid w:val="001D0D43"/>
    <w:rsid w:val="00217E01"/>
    <w:rsid w:val="00251A3C"/>
    <w:rsid w:val="002C0978"/>
    <w:rsid w:val="00312B4F"/>
    <w:rsid w:val="00353444"/>
    <w:rsid w:val="003858C9"/>
    <w:rsid w:val="003D4595"/>
    <w:rsid w:val="00406CE7"/>
    <w:rsid w:val="00460285"/>
    <w:rsid w:val="004C21E6"/>
    <w:rsid w:val="00572DA0"/>
    <w:rsid w:val="005F17D5"/>
    <w:rsid w:val="008C1DD6"/>
    <w:rsid w:val="008D6C06"/>
    <w:rsid w:val="008E71B2"/>
    <w:rsid w:val="00A416D1"/>
    <w:rsid w:val="00A43540"/>
    <w:rsid w:val="00AE3A5C"/>
    <w:rsid w:val="00B14015"/>
    <w:rsid w:val="00B63C79"/>
    <w:rsid w:val="00B76868"/>
    <w:rsid w:val="00BA29B5"/>
    <w:rsid w:val="00C24992"/>
    <w:rsid w:val="00C50CC2"/>
    <w:rsid w:val="00D56DD1"/>
    <w:rsid w:val="00D80DB8"/>
    <w:rsid w:val="00DB390B"/>
    <w:rsid w:val="00DF1300"/>
    <w:rsid w:val="00E20643"/>
    <w:rsid w:val="00E650E5"/>
    <w:rsid w:val="00EF4E67"/>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4F16"/>
  <w15:chartTrackingRefBased/>
  <w15:docId w15:val="{2BD96A79-0B16-4BA1-BA14-592AA78A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4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1442"/>
  </w:style>
  <w:style w:type="paragraph" w:styleId="Footer">
    <w:name w:val="footer"/>
    <w:basedOn w:val="Normal"/>
    <w:link w:val="FooterChar"/>
    <w:uiPriority w:val="99"/>
    <w:unhideWhenUsed/>
    <w:rsid w:val="000D14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14</cp:revision>
  <dcterms:created xsi:type="dcterms:W3CDTF">2020-10-31T20:19:00Z</dcterms:created>
  <dcterms:modified xsi:type="dcterms:W3CDTF">2020-11-02T21:38:00Z</dcterms:modified>
</cp:coreProperties>
</file>