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0EFA8" w14:textId="77777777" w:rsidR="000F1954" w:rsidRPr="00D55C14" w:rsidRDefault="000F1954" w:rsidP="000F1954">
      <w:pPr>
        <w:ind w:firstLine="386"/>
        <w:jc w:val="center"/>
        <w:rPr>
          <w:rFonts w:cs="Traditional Arabic"/>
          <w:b/>
          <w:bCs/>
          <w:color w:val="FF0000"/>
          <w:sz w:val="36"/>
          <w:szCs w:val="36"/>
          <w:rtl/>
        </w:rPr>
      </w:pPr>
      <w:bookmarkStart w:id="0" w:name="_GoBack"/>
      <w:bookmarkEnd w:id="0"/>
      <w:r w:rsidRPr="00D55C14">
        <w:rPr>
          <w:rFonts w:cs="Traditional Arabic" w:hint="cs"/>
          <w:b/>
          <w:bCs/>
          <w:color w:val="FF0000"/>
          <w:sz w:val="36"/>
          <w:szCs w:val="36"/>
          <w:rtl/>
        </w:rPr>
        <w:t>القواعد الحسان في تفسير آيِ القرآن</w:t>
      </w:r>
    </w:p>
    <w:p w14:paraId="0CF6D4DB" w14:textId="77777777" w:rsidR="000F1954" w:rsidRPr="00D55C14" w:rsidRDefault="000F1954" w:rsidP="000F1954">
      <w:pPr>
        <w:ind w:firstLine="386"/>
        <w:jc w:val="center"/>
        <w:rPr>
          <w:rFonts w:cs="Traditional Arabic"/>
          <w:b/>
          <w:bCs/>
          <w:color w:val="0000FF"/>
          <w:sz w:val="36"/>
          <w:szCs w:val="36"/>
          <w:rtl/>
        </w:rPr>
      </w:pPr>
      <w:r w:rsidRPr="00D55C14">
        <w:rPr>
          <w:rFonts w:cs="Traditional Arabic" w:hint="cs"/>
          <w:b/>
          <w:bCs/>
          <w:color w:val="0000FF"/>
          <w:sz w:val="36"/>
          <w:szCs w:val="36"/>
          <w:rtl/>
        </w:rPr>
        <w:t>الدرس ال</w:t>
      </w:r>
      <w:r>
        <w:rPr>
          <w:rFonts w:cs="Traditional Arabic" w:hint="cs"/>
          <w:b/>
          <w:bCs/>
          <w:color w:val="0000FF"/>
          <w:sz w:val="36"/>
          <w:szCs w:val="36"/>
          <w:rtl/>
        </w:rPr>
        <w:t>ثامن</w:t>
      </w:r>
      <w:r w:rsidRPr="00D55C14">
        <w:rPr>
          <w:rFonts w:cs="Traditional Arabic" w:hint="cs"/>
          <w:b/>
          <w:bCs/>
          <w:color w:val="0000FF"/>
          <w:sz w:val="36"/>
          <w:szCs w:val="36"/>
          <w:rtl/>
        </w:rPr>
        <w:t xml:space="preserve"> (</w:t>
      </w:r>
      <w:r>
        <w:rPr>
          <w:rFonts w:cs="Traditional Arabic" w:hint="cs"/>
          <w:b/>
          <w:bCs/>
          <w:color w:val="0000FF"/>
          <w:sz w:val="36"/>
          <w:szCs w:val="36"/>
          <w:rtl/>
        </w:rPr>
        <w:t>8</w:t>
      </w:r>
      <w:r w:rsidRPr="00D55C14">
        <w:rPr>
          <w:rFonts w:cs="Traditional Arabic" w:hint="cs"/>
          <w:b/>
          <w:bCs/>
          <w:color w:val="0000FF"/>
          <w:sz w:val="36"/>
          <w:szCs w:val="36"/>
          <w:rtl/>
        </w:rPr>
        <w:t>)</w:t>
      </w:r>
    </w:p>
    <w:p w14:paraId="74507A58" w14:textId="42565313" w:rsidR="000F1954" w:rsidRPr="00D55C14" w:rsidRDefault="00523A36" w:rsidP="000F1954">
      <w:pPr>
        <w:ind w:firstLine="386"/>
        <w:jc w:val="right"/>
        <w:rPr>
          <w:rFonts w:cs="Traditional Arabic"/>
          <w:b/>
          <w:bCs/>
          <w:color w:val="008000"/>
          <w:sz w:val="28"/>
          <w:szCs w:val="28"/>
          <w:rtl/>
        </w:rPr>
      </w:pPr>
      <w:r>
        <w:rPr>
          <w:rFonts w:cs="Traditional Arabic" w:hint="cs"/>
          <w:b/>
          <w:bCs/>
          <w:color w:val="008000"/>
          <w:sz w:val="28"/>
          <w:szCs w:val="28"/>
          <w:rtl/>
        </w:rPr>
        <w:t xml:space="preserve">فضيلة الشيخ/ </w:t>
      </w:r>
      <w:r w:rsidR="000F1954" w:rsidRPr="00D55C14">
        <w:rPr>
          <w:rFonts w:cs="Traditional Arabic" w:hint="cs"/>
          <w:b/>
          <w:bCs/>
          <w:color w:val="008000"/>
          <w:sz w:val="28"/>
          <w:szCs w:val="28"/>
          <w:rtl/>
        </w:rPr>
        <w:t>د. فهد بن سعد المقرن</w:t>
      </w:r>
    </w:p>
    <w:p w14:paraId="4E72894A" w14:textId="77777777" w:rsidR="00BC1D43" w:rsidRPr="00BC1D43" w:rsidRDefault="00BC1D43" w:rsidP="00BC1D43">
      <w:pPr>
        <w:rPr>
          <w:rFonts w:cs="Traditional Arabic"/>
          <w:sz w:val="34"/>
          <w:szCs w:val="34"/>
          <w:rtl/>
        </w:rPr>
      </w:pPr>
      <w:r w:rsidRPr="00BC1D43">
        <w:rPr>
          <w:rFonts w:cs="Traditional Arabic"/>
          <w:sz w:val="34"/>
          <w:szCs w:val="34"/>
          <w:rtl/>
        </w:rPr>
        <w:t>{بِسْمِ اللَّهِ الرَّحْمَنِ الرَّحِيمِ.</w:t>
      </w:r>
    </w:p>
    <w:p w14:paraId="1B09B786" w14:textId="77777777" w:rsidR="00BC1D43" w:rsidRPr="00BC1D43" w:rsidRDefault="00BC1D43" w:rsidP="00BC1D43">
      <w:pPr>
        <w:rPr>
          <w:rFonts w:cs="Traditional Arabic"/>
          <w:sz w:val="34"/>
          <w:szCs w:val="34"/>
          <w:rtl/>
        </w:rPr>
      </w:pPr>
      <w:r w:rsidRPr="00BC1D43">
        <w:rPr>
          <w:rFonts w:cs="Traditional Arabic"/>
          <w:sz w:val="34"/>
          <w:szCs w:val="34"/>
          <w:rtl/>
        </w:rPr>
        <w:t>السلام عليكم ورحمة الله وبركاته.</w:t>
      </w:r>
    </w:p>
    <w:p w14:paraId="5ED248C6" w14:textId="77777777" w:rsidR="00BC1D43" w:rsidRPr="00BC1D43" w:rsidRDefault="00BC1D43" w:rsidP="00BC1D43">
      <w:pPr>
        <w:rPr>
          <w:rFonts w:cs="Traditional Arabic"/>
          <w:sz w:val="34"/>
          <w:szCs w:val="34"/>
          <w:rtl/>
        </w:rPr>
      </w:pPr>
      <w:r w:rsidRPr="00BC1D43">
        <w:rPr>
          <w:rFonts w:cs="Traditional Arabic"/>
          <w:sz w:val="34"/>
          <w:szCs w:val="34"/>
          <w:rtl/>
        </w:rPr>
        <w:t>أرحبُ بكم إخواني وأخواتي المشاهدين الأعزاء في حلقةٍ جديدةٍ من حلقات البناء العلمي، وأرحبُ بفضيلة الشيخ الدكتور</w:t>
      </w:r>
      <w:r>
        <w:rPr>
          <w:rFonts w:cs="Traditional Arabic" w:hint="cs"/>
          <w:sz w:val="34"/>
          <w:szCs w:val="34"/>
          <w:rtl/>
        </w:rPr>
        <w:t>/</w:t>
      </w:r>
      <w:r w:rsidRPr="00BC1D43">
        <w:rPr>
          <w:rFonts w:cs="Traditional Arabic"/>
          <w:sz w:val="34"/>
          <w:szCs w:val="34"/>
          <w:rtl/>
        </w:rPr>
        <w:t xml:space="preserve"> فهد سعد المقرن. فأهلًا وسهلًا بكم فضيلة الشَّيخ}.</w:t>
      </w:r>
    </w:p>
    <w:p w14:paraId="443EBD81" w14:textId="77777777" w:rsidR="00BC1D43" w:rsidRPr="00BC1D43" w:rsidRDefault="00BC1D43" w:rsidP="00BC1D43">
      <w:pPr>
        <w:rPr>
          <w:rFonts w:cs="Traditional Arabic"/>
          <w:sz w:val="34"/>
          <w:szCs w:val="34"/>
          <w:rtl/>
        </w:rPr>
      </w:pPr>
      <w:r w:rsidRPr="00BC1D43">
        <w:rPr>
          <w:rFonts w:cs="Traditional Arabic"/>
          <w:sz w:val="34"/>
          <w:szCs w:val="34"/>
          <w:rtl/>
        </w:rPr>
        <w:t>حياكم الله يا شيخ عبد الرحمن، وحيا الله الإخوة المشاهدين والمشاهدات، نسأل الله -سبحانه وتعالى- أن يرزقنا جميعًا العلم النافع والعمل الصَّالح.</w:t>
      </w:r>
    </w:p>
    <w:p w14:paraId="35F8D515" w14:textId="77777777" w:rsidR="00BC1D43" w:rsidRPr="00BC1D43" w:rsidRDefault="00BC1D43" w:rsidP="00BC1D43">
      <w:pPr>
        <w:rPr>
          <w:rFonts w:cs="Traditional Arabic"/>
          <w:sz w:val="34"/>
          <w:szCs w:val="34"/>
          <w:rtl/>
        </w:rPr>
      </w:pPr>
      <w:r w:rsidRPr="00BC1D43">
        <w:rPr>
          <w:rFonts w:cs="Traditional Arabic"/>
          <w:sz w:val="34"/>
          <w:szCs w:val="34"/>
          <w:rtl/>
        </w:rPr>
        <w:t xml:space="preserve">{نشرع في هذه الحلقة -بإذن الله- من قول الشيخ عبد الرحمن بن ناصر السعدي: </w:t>
      </w:r>
      <w:r w:rsidRPr="00BC1D43">
        <w:rPr>
          <w:rFonts w:cs="Traditional Arabic"/>
          <w:color w:val="0000FF"/>
          <w:sz w:val="34"/>
          <w:szCs w:val="34"/>
          <w:rtl/>
        </w:rPr>
        <w:t>(القاعدة الأربعون: في دلالة القرآن على أصول الطب)</w:t>
      </w:r>
      <w:r w:rsidRPr="00BC1D43">
        <w:rPr>
          <w:rFonts w:cs="Traditional Arabic"/>
          <w:sz w:val="34"/>
          <w:szCs w:val="34"/>
          <w:rtl/>
        </w:rPr>
        <w:t>}.</w:t>
      </w:r>
    </w:p>
    <w:p w14:paraId="26134A97" w14:textId="77777777" w:rsidR="00BC1D43" w:rsidRPr="00BC1D43" w:rsidRDefault="00BC1D43" w:rsidP="00BC1D43">
      <w:pPr>
        <w:rPr>
          <w:rFonts w:cs="Traditional Arabic"/>
          <w:sz w:val="34"/>
          <w:szCs w:val="34"/>
          <w:rtl/>
        </w:rPr>
      </w:pPr>
      <w:r w:rsidRPr="00BC1D43">
        <w:rPr>
          <w:rFonts w:cs="Traditional Arabic"/>
          <w:sz w:val="34"/>
          <w:szCs w:val="34"/>
          <w:rtl/>
        </w:rPr>
        <w:t>الحمد لله، والصَّلاة والسلام على رسول الله.</w:t>
      </w:r>
    </w:p>
    <w:p w14:paraId="4D215307" w14:textId="24F11CE7" w:rsidR="00BC1D43" w:rsidRPr="00BC1D43" w:rsidRDefault="00BC1D43" w:rsidP="00BC1D43">
      <w:pPr>
        <w:rPr>
          <w:rFonts w:cs="Traditional Arabic"/>
          <w:color w:val="0000FF"/>
          <w:sz w:val="34"/>
          <w:szCs w:val="34"/>
          <w:rtl/>
        </w:rPr>
      </w:pPr>
      <w:r w:rsidRPr="00BC1D43">
        <w:rPr>
          <w:rFonts w:cs="Traditional Arabic"/>
          <w:sz w:val="34"/>
          <w:szCs w:val="34"/>
          <w:rtl/>
        </w:rPr>
        <w:t>الشيخ عبد الرحمن -أجزل الله له المثوبة- ذكر في هذه القاعدة دلالة القرآن على أصول الطب، وهذا ما تتشوف النفوس إلى</w:t>
      </w:r>
      <w:r>
        <w:rPr>
          <w:rFonts w:cs="Traditional Arabic"/>
          <w:sz w:val="34"/>
          <w:szCs w:val="34"/>
          <w:rtl/>
        </w:rPr>
        <w:t xml:space="preserve"> </w:t>
      </w:r>
      <w:r w:rsidRPr="00BC1D43">
        <w:rPr>
          <w:rFonts w:cs="Traditional Arabic"/>
          <w:sz w:val="34"/>
          <w:szCs w:val="34"/>
          <w:rtl/>
        </w:rPr>
        <w:t xml:space="preserve">معرفته والتنبيه عليه، ولهذا قال الشيخ -رَحِمَهُ اللهُ تَعَالَى: </w:t>
      </w:r>
      <w:r w:rsidRPr="00BC1D43">
        <w:rPr>
          <w:rFonts w:cs="Traditional Arabic"/>
          <w:color w:val="0000FF"/>
          <w:sz w:val="34"/>
          <w:szCs w:val="34"/>
          <w:rtl/>
        </w:rPr>
        <w:t>(أصول الطب</w:t>
      </w:r>
      <w:r w:rsidR="00523A36">
        <w:rPr>
          <w:rFonts w:cs="Traditional Arabic" w:hint="cs"/>
          <w:color w:val="0000FF"/>
          <w:sz w:val="34"/>
          <w:szCs w:val="34"/>
          <w:rtl/>
        </w:rPr>
        <w:t>)</w:t>
      </w:r>
      <w:r w:rsidRPr="00BC1D43">
        <w:rPr>
          <w:rFonts w:cs="Traditional Arabic"/>
          <w:color w:val="0000FF"/>
          <w:sz w:val="34"/>
          <w:szCs w:val="34"/>
          <w:rtl/>
        </w:rPr>
        <w:t>، يعني ليس العلاج، وإنما أصول الطب، وأصول حفظ الصِّحة.</w:t>
      </w:r>
    </w:p>
    <w:p w14:paraId="127B1B06" w14:textId="77777777" w:rsidR="00BC1D43" w:rsidRPr="003C08F7" w:rsidRDefault="00BC1D43" w:rsidP="00BC1D43">
      <w:pPr>
        <w:rPr>
          <w:rFonts w:cs="Traditional Arabic"/>
          <w:sz w:val="34"/>
          <w:szCs w:val="34"/>
          <w:rtl/>
        </w:rPr>
      </w:pPr>
      <w:r w:rsidRPr="003C08F7">
        <w:rPr>
          <w:rFonts w:cs="Traditional Arabic"/>
          <w:color w:val="0000FF"/>
          <w:sz w:val="34"/>
          <w:szCs w:val="34"/>
          <w:rtl/>
        </w:rPr>
        <w:t>قال -رَحِمَهُ اللهُ تَعَالَى: (أصول الطب ثلاثة: حفظ الصحة باستعمال الأمور النافعة، والحمية من الأمور الضارة، ودفع ما يعرض للبدن من المؤذيات)</w:t>
      </w:r>
      <w:r w:rsidRPr="003C08F7">
        <w:rPr>
          <w:rFonts w:cs="Traditional Arabic"/>
          <w:sz w:val="34"/>
          <w:szCs w:val="34"/>
          <w:rtl/>
        </w:rPr>
        <w:t>، فهذه هي أصول الطب.</w:t>
      </w:r>
    </w:p>
    <w:p w14:paraId="17C862BD" w14:textId="014468A4" w:rsidR="00BC1D43" w:rsidRPr="003C08F7" w:rsidRDefault="00BC1D43" w:rsidP="00BC1D43">
      <w:pPr>
        <w:rPr>
          <w:rFonts w:cs="Traditional Arabic"/>
          <w:sz w:val="34"/>
          <w:szCs w:val="34"/>
          <w:rtl/>
        </w:rPr>
      </w:pPr>
      <w:r w:rsidRPr="003C08F7">
        <w:rPr>
          <w:rFonts w:cs="Traditional Arabic"/>
          <w:sz w:val="34"/>
          <w:szCs w:val="34"/>
          <w:rtl/>
        </w:rPr>
        <w:t>إذن؛ القرآن عُني بسلامة القلوب وسلامة الأبدان</w:t>
      </w:r>
      <w:r w:rsidR="00523A36" w:rsidRPr="003C08F7">
        <w:rPr>
          <w:rFonts w:cs="Traditional Arabic" w:hint="cs"/>
          <w:sz w:val="34"/>
          <w:szCs w:val="34"/>
          <w:rtl/>
        </w:rPr>
        <w:t>؛</w:t>
      </w:r>
      <w:r w:rsidRPr="003C08F7">
        <w:rPr>
          <w:rFonts w:cs="Traditional Arabic"/>
          <w:sz w:val="34"/>
          <w:szCs w:val="34"/>
          <w:rtl/>
        </w:rPr>
        <w:t xml:space="preserve"> لأنه بالأبدان يُتعبَّد لله -عز وجل- العبادة المشروعة التي جاءت في كتابه -</w:t>
      </w:r>
      <w:r w:rsidR="00523A36" w:rsidRPr="003C08F7">
        <w:rPr>
          <w:rFonts w:cs="Traditional Arabic" w:hint="cs"/>
          <w:sz w:val="34"/>
          <w:szCs w:val="34"/>
          <w:rtl/>
        </w:rPr>
        <w:t>سبحانه</w:t>
      </w:r>
      <w:r w:rsidRPr="003C08F7">
        <w:rPr>
          <w:rFonts w:cs="Traditional Arabic"/>
          <w:sz w:val="34"/>
          <w:szCs w:val="34"/>
          <w:rtl/>
        </w:rPr>
        <w:t>.</w:t>
      </w:r>
    </w:p>
    <w:p w14:paraId="7D80B0EB" w14:textId="77777777" w:rsidR="00BC1D43" w:rsidRPr="003C08F7" w:rsidRDefault="00BC1D43" w:rsidP="00BC1D43">
      <w:pPr>
        <w:rPr>
          <w:rFonts w:cs="Traditional Arabic"/>
          <w:b/>
          <w:bCs/>
          <w:sz w:val="34"/>
          <w:szCs w:val="34"/>
          <w:u w:val="dotDotDash" w:color="FF0000"/>
          <w:rtl/>
        </w:rPr>
      </w:pPr>
      <w:r w:rsidRPr="003C08F7">
        <w:rPr>
          <w:rFonts w:cs="Traditional Arabic"/>
          <w:b/>
          <w:bCs/>
          <w:sz w:val="34"/>
          <w:szCs w:val="34"/>
          <w:u w:val="dotDotDash" w:color="FF0000"/>
          <w:rtl/>
        </w:rPr>
        <w:t>السؤال الذي يطرح نفسه: كيف نبَّه القرآن على ذلك؟</w:t>
      </w:r>
    </w:p>
    <w:p w14:paraId="4D10136B" w14:textId="5C3148A1"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lastRenderedPageBreak/>
        <w:t xml:space="preserve">في قوله -عَزَّ وَجَلَّ: </w:t>
      </w:r>
      <w:r w:rsidR="00AF6785" w:rsidRPr="003C08F7">
        <w:rPr>
          <w:rFonts w:cs="Traditional Arabic"/>
          <w:color w:val="FF0000"/>
          <w:sz w:val="34"/>
          <w:szCs w:val="34"/>
          <w:rtl/>
        </w:rPr>
        <w:t>﴿</w:t>
      </w:r>
      <w:r w:rsidRPr="003C08F7">
        <w:rPr>
          <w:rFonts w:cs="Traditional Arabic"/>
          <w:color w:val="FF0000"/>
          <w:sz w:val="34"/>
          <w:szCs w:val="34"/>
          <w:rtl/>
        </w:rPr>
        <w:t>وَكُلُوا وَاشْرَبُوا وَلا تُسْرِفُوا إنه لا يحب المسرفين</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[الأعراف:31]</w:t>
      </w:r>
      <w:r w:rsidRPr="003C08F7">
        <w:rPr>
          <w:rFonts w:cs="Traditional Arabic"/>
          <w:sz w:val="34"/>
          <w:szCs w:val="34"/>
          <w:rtl/>
        </w:rPr>
        <w:t>، فهذه الآية جمعت أصول الطب، ولو أن</w:t>
      </w:r>
      <w:r w:rsidR="00523A36" w:rsidRPr="003C08F7">
        <w:rPr>
          <w:rFonts w:cs="Traditional Arabic" w:hint="cs"/>
          <w:sz w:val="34"/>
          <w:szCs w:val="34"/>
          <w:rtl/>
        </w:rPr>
        <w:t>َّ</w:t>
      </w:r>
      <w:r w:rsidRPr="003C08F7">
        <w:rPr>
          <w:rFonts w:cs="Traditional Arabic"/>
          <w:sz w:val="34"/>
          <w:szCs w:val="34"/>
          <w:rtl/>
        </w:rPr>
        <w:t xml:space="preserve"> الإنسان عمل بها في حياته لوجدَ فائدتها في صحَّةِ بدنه.</w:t>
      </w:r>
    </w:p>
    <w:p w14:paraId="7CC5C702"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ولهذا أُمرَ بالنَّافع الملائم من الأكل والشرب الذي به قوام البدن، فتأكل ما ينفعك، ونُهي الإنسان عن الإسراف في المأكول والمشروب، فالإسراف مذموم، وكذلك أُمر بالحمية عن المؤذي، وذلك بترك الإسراف بالزيادة في الأكل عن القدر، أو التَّخليط في الأكل، ولهذا جاء في الحديث </w:t>
      </w:r>
      <w:r w:rsidR="000F1954">
        <w:rPr>
          <w:rFonts w:cs="Traditional Arabic"/>
          <w:color w:val="008000"/>
          <w:sz w:val="34"/>
          <w:szCs w:val="34"/>
          <w:rtl/>
        </w:rPr>
        <w:t>«</w:t>
      </w:r>
      <w:r w:rsidR="00DC7ECF" w:rsidRPr="00DC7ECF">
        <w:rPr>
          <w:rFonts w:cs="Traditional Arabic" w:hint="cs"/>
          <w:color w:val="008000"/>
          <w:sz w:val="34"/>
          <w:szCs w:val="34"/>
          <w:rtl/>
        </w:rPr>
        <w:t>مَا</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مَلَأَ</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آدَمِيٌّ</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وِعَاءً</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شَرًّا</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مِنْ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بَطْنٍ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حَسْبُ</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الْآدَمِيِّ</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لُقَيْمَاتٌ</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يُقِمْنَ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صُلْبَهُ</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فَإِنْ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غَلَبَتْ</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الْآدَمِيَّ</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نَفْسُهُ</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فَثُلُثٌ</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لِلطَّعَامِ</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وَثُلُثٌ</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لِلشَّرَابِ</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وَثُلُثٌ</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لِلنَّفَسِ</w:t>
      </w:r>
      <w:r w:rsidRPr="00BC1D43">
        <w:rPr>
          <w:rFonts w:cs="Traditional Arabic"/>
          <w:color w:val="008000"/>
          <w:sz w:val="34"/>
          <w:szCs w:val="34"/>
          <w:rtl/>
        </w:rPr>
        <w:t>»</w:t>
      </w:r>
      <w:r w:rsidR="00DC7ECF">
        <w:rPr>
          <w:rStyle w:val="FootnoteReference"/>
          <w:rFonts w:cs="Traditional Arabic"/>
          <w:color w:val="008000"/>
          <w:sz w:val="34"/>
          <w:szCs w:val="34"/>
          <w:rtl/>
        </w:rPr>
        <w:footnoteReference w:id="1"/>
      </w:r>
      <w:r w:rsidRPr="00BC1D43">
        <w:rPr>
          <w:rFonts w:cs="Traditional Arabic"/>
          <w:sz w:val="34"/>
          <w:szCs w:val="34"/>
          <w:rtl/>
        </w:rPr>
        <w:t>، فهذه أصول الطب، وهذا من دلائل نبوة النبي -صَلَّى اللهُ عَلَيْه وَسَلَّمَ- ومن دلالة أن القرآن جاء من عند الله -عَزَّ وَجَلَّ- فهذا الأمر في غاية النفاسة والأهميَّة.</w:t>
      </w:r>
    </w:p>
    <w:p w14:paraId="4A70A172"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ثم ذكر الشيخ -رَحِمَهُ اللهُ تَعَالَى- من صور الحمية عمَّا يؤذي في التشريع الإسلامي، وهذا من محاسن الدين الإسلامي، قال: </w:t>
      </w:r>
      <w:r w:rsidRPr="003C08F7">
        <w:rPr>
          <w:rFonts w:cs="Traditional Arabic"/>
          <w:color w:val="0000FF"/>
          <w:sz w:val="34"/>
          <w:szCs w:val="34"/>
          <w:rtl/>
        </w:rPr>
        <w:t>(أباح الله للمريض التيمم إذا كان استعمال الماء يضره)</w:t>
      </w:r>
      <w:r w:rsidRPr="003C08F7">
        <w:rPr>
          <w:rFonts w:cs="Traditional Arabic"/>
          <w:sz w:val="34"/>
          <w:szCs w:val="34"/>
          <w:rtl/>
        </w:rPr>
        <w:t>، والله -عَزَّ وَجَلَّ- جاء بهذه الشريعة في رفع الحرج والضَّرر، فالوضوء عبادة لله -عَزَّ وَجَلَّ- ويكتفى عنه بالتَّيمم، وهو ضرب الصعيد بالكفين، وهذا من رحمة الله -عَزَّ وَجَلَّ- بهذه الأمَّة، ومن حمية الأبدان عمَّا يؤذيها.</w:t>
      </w:r>
    </w:p>
    <w:p w14:paraId="5DEE66DB"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ثم ذكر الشيخ صورة أخرى من الحمية عمَّا يؤذي فقال: </w:t>
      </w:r>
      <w:r w:rsidRPr="003C08F7">
        <w:rPr>
          <w:rFonts w:cs="Traditional Arabic"/>
          <w:color w:val="0000FF"/>
          <w:sz w:val="34"/>
          <w:szCs w:val="34"/>
          <w:rtl/>
        </w:rPr>
        <w:t>(وأباح للمحرم الذي به أذى من رأسه أن يحلقه ويفدي)</w:t>
      </w:r>
      <w:r w:rsidRPr="003C08F7">
        <w:rPr>
          <w:rFonts w:cs="Traditional Arabic"/>
          <w:sz w:val="34"/>
          <w:szCs w:val="34"/>
          <w:rtl/>
        </w:rPr>
        <w:t>، وجاء هذا في حديث كعب وأنَّه كانت تؤذيه هوام رأسه، فإذا كان يؤذيه الشعر فإنه يحلق ويفدي.</w:t>
      </w:r>
    </w:p>
    <w:p w14:paraId="1DECD499" w14:textId="3D200DEC" w:rsidR="00BC1D43" w:rsidRPr="003C08F7" w:rsidRDefault="00BC1D43" w:rsidP="00523A36">
      <w:pPr>
        <w:spacing w:before="120" w:after="0" w:line="240" w:lineRule="auto"/>
        <w:ind w:firstLine="397"/>
        <w:jc w:val="both"/>
        <w:rPr>
          <w:rFonts w:cs="Traditional Arabic"/>
          <w:sz w:val="34"/>
          <w:szCs w:val="34"/>
          <w:rtl/>
          <w:lang w:bidi="ar-EG"/>
        </w:rPr>
      </w:pPr>
      <w:r w:rsidRPr="003C08F7">
        <w:rPr>
          <w:rFonts w:cs="Traditional Arabic"/>
          <w:sz w:val="34"/>
          <w:szCs w:val="34"/>
          <w:rtl/>
        </w:rPr>
        <w:t>ولو تلاحظ هذا تجد أن أصول الطب موجودة في القرآن، الأكل والشرب، وعدم الإسراف، والحماية عن المؤذي.</w:t>
      </w:r>
    </w:p>
    <w:p w14:paraId="21A4C0C9" w14:textId="032D0EA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ثم ذكر الشيخ -رَحِمَهُ اللهُ تَعَالَى- في ختم هذه القاعدة أنَّ كل ما شرعه الله -عَزَّ وَجَلَّ- من الأحكام وإن كان مقصودها الأعظم هو التَّعبُّد لله -عَزَّ وَجَلَّ- وإخلاص العبودية له؛ كالصلاة والصيام والجهاد والحج؛</w:t>
      </w:r>
      <w:r w:rsidRPr="003C08F7">
        <w:rPr>
          <w:rFonts w:cs="Traditional Arabic" w:hint="cs"/>
          <w:sz w:val="34"/>
          <w:szCs w:val="34"/>
          <w:rtl/>
        </w:rPr>
        <w:t xml:space="preserve"> </w:t>
      </w:r>
      <w:r w:rsidRPr="003C08F7">
        <w:rPr>
          <w:rFonts w:cs="Traditional Arabic"/>
          <w:sz w:val="34"/>
          <w:szCs w:val="34"/>
          <w:rtl/>
        </w:rPr>
        <w:t>إلا أنَّ فيها صحَّة للأبدان وراحة للنفس، يعني</w:t>
      </w:r>
      <w:r w:rsidR="00D3370C" w:rsidRPr="003C08F7">
        <w:rPr>
          <w:rFonts w:cs="Traditional Arabic" w:hint="cs"/>
          <w:sz w:val="34"/>
          <w:szCs w:val="34"/>
          <w:rtl/>
        </w:rPr>
        <w:t>:</w:t>
      </w:r>
      <w:r w:rsidRPr="003C08F7">
        <w:rPr>
          <w:rFonts w:cs="Traditional Arabic"/>
          <w:sz w:val="34"/>
          <w:szCs w:val="34"/>
          <w:rtl/>
        </w:rPr>
        <w:t xml:space="preserve"> يأتي من مصالحها تحقيق صحَّة البدن وراحة النفس، وهذه ثمار وبركة التعبد لله -عَزَّ وَجَلَّ.</w:t>
      </w:r>
    </w:p>
    <w:p w14:paraId="48849245" w14:textId="37AF96ED"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إذن؛ الشريعة جاءت بتحقيق مصالح القلوب والأبدان، وبحماية الأبدان والقلوب، ولهذا في التشريع الإسلامي تجد حماية الجسد مما يؤذيه ومما حرمه الله -عَزَّ وَجَلَّ- من الخمر، ومن أشياء كثيرة جدًّا حرمها الله -عَزَّ وَجَلَّ- فجاءت هذه الشريعة بتحقيق المصالح ودفع المفاسد، وهذه قاعدة م</w:t>
      </w:r>
      <w:r w:rsidR="00D3370C" w:rsidRPr="003C08F7">
        <w:rPr>
          <w:rFonts w:cs="Traditional Arabic" w:hint="cs"/>
          <w:sz w:val="34"/>
          <w:szCs w:val="34"/>
          <w:rtl/>
        </w:rPr>
        <w:t>ُ</w:t>
      </w:r>
      <w:r w:rsidRPr="003C08F7">
        <w:rPr>
          <w:rFonts w:cs="Traditional Arabic"/>
          <w:sz w:val="34"/>
          <w:szCs w:val="34"/>
          <w:rtl/>
        </w:rPr>
        <w:t xml:space="preserve">همَّة، وهذا من محاسن </w:t>
      </w:r>
      <w:r w:rsidRPr="003C08F7">
        <w:rPr>
          <w:rFonts w:cs="Traditional Arabic"/>
          <w:sz w:val="34"/>
          <w:szCs w:val="34"/>
          <w:rtl/>
        </w:rPr>
        <w:lastRenderedPageBreak/>
        <w:t>الدين الإسلامي ال</w:t>
      </w:r>
      <w:r w:rsidR="00D3370C" w:rsidRPr="003C08F7">
        <w:rPr>
          <w:rFonts w:cs="Traditional Arabic" w:hint="cs"/>
          <w:sz w:val="34"/>
          <w:szCs w:val="34"/>
          <w:rtl/>
        </w:rPr>
        <w:t>ذي</w:t>
      </w:r>
      <w:r w:rsidRPr="003C08F7">
        <w:rPr>
          <w:rFonts w:cs="Traditional Arabic"/>
          <w:sz w:val="34"/>
          <w:szCs w:val="34"/>
          <w:rtl/>
        </w:rPr>
        <w:t xml:space="preserve"> ينبغي أن تُظهَر للناس جميعًا</w:t>
      </w:r>
      <w:r w:rsidR="00D3370C" w:rsidRPr="003C08F7">
        <w:rPr>
          <w:rFonts w:cs="Traditional Arabic" w:hint="cs"/>
          <w:sz w:val="34"/>
          <w:szCs w:val="34"/>
          <w:rtl/>
        </w:rPr>
        <w:t>؛</w:t>
      </w:r>
      <w:r w:rsidRPr="003C08F7">
        <w:rPr>
          <w:rFonts w:cs="Traditional Arabic"/>
          <w:sz w:val="34"/>
          <w:szCs w:val="34"/>
          <w:rtl/>
        </w:rPr>
        <w:t xml:space="preserve"> لأنَّه دين الله -عَزَّ وَجَلَّ- وليس دين جنسٍ م</w:t>
      </w:r>
      <w:r w:rsidR="00D3370C" w:rsidRPr="003C08F7">
        <w:rPr>
          <w:rFonts w:cs="Traditional Arabic" w:hint="cs"/>
          <w:sz w:val="34"/>
          <w:szCs w:val="34"/>
          <w:rtl/>
        </w:rPr>
        <w:t>ُ</w:t>
      </w:r>
      <w:r w:rsidRPr="003C08F7">
        <w:rPr>
          <w:rFonts w:cs="Traditional Arabic"/>
          <w:sz w:val="34"/>
          <w:szCs w:val="34"/>
          <w:rtl/>
        </w:rPr>
        <w:t>عيَّنٍ أو قوميَّة م</w:t>
      </w:r>
      <w:r w:rsidR="00D3370C" w:rsidRPr="003C08F7">
        <w:rPr>
          <w:rFonts w:cs="Traditional Arabic" w:hint="cs"/>
          <w:sz w:val="34"/>
          <w:szCs w:val="34"/>
          <w:rtl/>
        </w:rPr>
        <w:t>ُ</w:t>
      </w:r>
      <w:r w:rsidRPr="003C08F7">
        <w:rPr>
          <w:rFonts w:cs="Traditional Arabic"/>
          <w:sz w:val="34"/>
          <w:szCs w:val="34"/>
          <w:rtl/>
        </w:rPr>
        <w:t>عيَّنة، فهو دين الله -عَزَّ وَجَلَّ- الذي ارتضاه لأهل الإسلام.</w:t>
      </w:r>
    </w:p>
    <w:p w14:paraId="20EC4433"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-رَحِمَهُ اللهُ تَعَالَى: </w:t>
      </w:r>
      <w:r w:rsidRPr="00BC1D43">
        <w:rPr>
          <w:rFonts w:cs="Traditional Arabic"/>
          <w:color w:val="0000FF"/>
          <w:sz w:val="34"/>
          <w:szCs w:val="34"/>
          <w:rtl/>
        </w:rPr>
        <w:t>(القاعدة الحادية والأربعون: قصر النظر على الحالة الحاضرة)</w:t>
      </w:r>
      <w:r w:rsidRPr="00BC1D43">
        <w:rPr>
          <w:rFonts w:cs="Traditional Arabic"/>
          <w:sz w:val="34"/>
          <w:szCs w:val="34"/>
          <w:rtl/>
        </w:rPr>
        <w:t>}.</w:t>
      </w:r>
    </w:p>
    <w:p w14:paraId="230117EB" w14:textId="64B96503"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الشيخ -عَزَّ وَجَلَّ: </w:t>
      </w:r>
      <w:r w:rsidRPr="00BC1D43">
        <w:rPr>
          <w:rFonts w:cs="Traditional Arabic"/>
          <w:color w:val="0000FF"/>
          <w:sz w:val="34"/>
          <w:szCs w:val="34"/>
          <w:rtl/>
        </w:rPr>
        <w:t>(يرشد الله عباده في كتابه من جهة العمل إلى قصر نظرهم على الحالة الحاضرة التي هم فيها)</w:t>
      </w:r>
      <w:r w:rsidRPr="00BC1D43">
        <w:rPr>
          <w:rFonts w:cs="Traditional Arabic"/>
          <w:sz w:val="34"/>
          <w:szCs w:val="34"/>
          <w:rtl/>
        </w:rPr>
        <w:t>، يعني</w:t>
      </w:r>
      <w:r w:rsidR="00D3370C">
        <w:rPr>
          <w:rFonts w:cs="Traditional Arabic" w:hint="cs"/>
          <w:sz w:val="34"/>
          <w:szCs w:val="34"/>
          <w:rtl/>
        </w:rPr>
        <w:t>:</w:t>
      </w:r>
      <w:r w:rsidRPr="00BC1D43">
        <w:rPr>
          <w:rFonts w:cs="Traditional Arabic"/>
          <w:sz w:val="34"/>
          <w:szCs w:val="34"/>
          <w:rtl/>
        </w:rPr>
        <w:t xml:space="preserve"> إذا كنت في عمل فاشتغل بنظرك فيما أنت عليه.</w:t>
      </w:r>
    </w:p>
    <w:p w14:paraId="7BFF5F78" w14:textId="37652292"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w:t>
      </w:r>
      <w:r w:rsidRPr="00BC1D43">
        <w:rPr>
          <w:rFonts w:cs="Traditional Arabic"/>
          <w:color w:val="0000FF"/>
          <w:sz w:val="34"/>
          <w:szCs w:val="34"/>
          <w:rtl/>
        </w:rPr>
        <w:t>(ومن جهة الترغيب في الأمر)</w:t>
      </w:r>
      <w:r w:rsidRPr="00BC1D43">
        <w:rPr>
          <w:rFonts w:cs="Traditional Arabic"/>
          <w:sz w:val="34"/>
          <w:szCs w:val="34"/>
          <w:rtl/>
        </w:rPr>
        <w:t>، يعني</w:t>
      </w:r>
      <w:r w:rsidR="00D3370C">
        <w:rPr>
          <w:rFonts w:cs="Traditional Arabic" w:hint="cs"/>
          <w:sz w:val="34"/>
          <w:szCs w:val="34"/>
          <w:rtl/>
        </w:rPr>
        <w:t>:</w:t>
      </w:r>
      <w:r w:rsidRPr="00BC1D43">
        <w:rPr>
          <w:rFonts w:cs="Traditional Arabic"/>
          <w:sz w:val="34"/>
          <w:szCs w:val="34"/>
          <w:rtl/>
        </w:rPr>
        <w:t xml:space="preserve"> ترغب في هذا العمل، وتقصر النظر عليه.</w:t>
      </w:r>
    </w:p>
    <w:p w14:paraId="0EFE7B47" w14:textId="3DEC05E5"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w:t>
      </w:r>
      <w:r w:rsidRPr="00BC1D43">
        <w:rPr>
          <w:rFonts w:cs="Traditional Arabic"/>
          <w:color w:val="0000FF"/>
          <w:sz w:val="34"/>
          <w:szCs w:val="34"/>
          <w:rtl/>
        </w:rPr>
        <w:t>(والترهيب من ضده إلى ما يترتب عليها من المصالح)</w:t>
      </w:r>
      <w:r w:rsidRPr="00BC1D43">
        <w:rPr>
          <w:rFonts w:cs="Traditional Arabic"/>
          <w:sz w:val="34"/>
          <w:szCs w:val="34"/>
          <w:rtl/>
        </w:rPr>
        <w:t>، يعني</w:t>
      </w:r>
      <w:r w:rsidR="00D3370C">
        <w:rPr>
          <w:rFonts w:cs="Traditional Arabic" w:hint="cs"/>
          <w:sz w:val="34"/>
          <w:szCs w:val="34"/>
          <w:rtl/>
        </w:rPr>
        <w:t>:</w:t>
      </w:r>
      <w:r w:rsidRPr="00BC1D43">
        <w:rPr>
          <w:rFonts w:cs="Traditional Arabic"/>
          <w:sz w:val="34"/>
          <w:szCs w:val="34"/>
          <w:rtl/>
        </w:rPr>
        <w:t xml:space="preserve"> أنت إذا لم تشغل نظرك بعملك الذي أنت قائمٌ به يحصل لك الفوات، وضد المقصود من العمل.</w:t>
      </w:r>
    </w:p>
    <w:p w14:paraId="53CC0FDC"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ثم قال الشيخ: </w:t>
      </w:r>
      <w:r>
        <w:rPr>
          <w:rFonts w:cs="Traditional Arabic"/>
          <w:color w:val="0000FF"/>
          <w:sz w:val="34"/>
          <w:szCs w:val="34"/>
          <w:rtl/>
        </w:rPr>
        <w:t>(</w:t>
      </w:r>
      <w:r w:rsidRPr="00BC1D43">
        <w:rPr>
          <w:rFonts w:cs="Traditional Arabic"/>
          <w:color w:val="0000FF"/>
          <w:sz w:val="34"/>
          <w:szCs w:val="34"/>
          <w:rtl/>
        </w:rPr>
        <w:t>ومن جهة النعم إلى النظر إلى ضدها)</w:t>
      </w:r>
      <w:r w:rsidRPr="00BC1D43">
        <w:rPr>
          <w:rFonts w:cs="Traditional Arabic"/>
          <w:sz w:val="34"/>
          <w:szCs w:val="34"/>
          <w:rtl/>
        </w:rPr>
        <w:t>، وهذا مذكورٌ في القرآن.</w:t>
      </w:r>
    </w:p>
    <w:p w14:paraId="5689462F"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الشيخ في بيان هذه القاعدة: </w:t>
      </w:r>
      <w:r>
        <w:rPr>
          <w:rFonts w:cs="Traditional Arabic"/>
          <w:color w:val="0000FF"/>
          <w:sz w:val="34"/>
          <w:szCs w:val="34"/>
          <w:rtl/>
        </w:rPr>
        <w:t>(</w:t>
      </w:r>
      <w:r w:rsidRPr="00BC1D43">
        <w:rPr>
          <w:rFonts w:cs="Traditional Arabic"/>
          <w:color w:val="0000FF"/>
          <w:sz w:val="34"/>
          <w:szCs w:val="34"/>
          <w:rtl/>
        </w:rPr>
        <w:t>وهي من أعظم ما يدل على حكمة الله، ومن أعظم ما يرقى العاملين إلى كل خير ديني ودنيوي)</w:t>
      </w:r>
      <w:r w:rsidRPr="00BC1D43">
        <w:rPr>
          <w:rFonts w:cs="Traditional Arabic"/>
          <w:sz w:val="34"/>
          <w:szCs w:val="34"/>
          <w:rtl/>
        </w:rPr>
        <w:t>، إذن؛ صلاحيَّة الإسلام لكل زمانٍ ومكانٍ.</w:t>
      </w:r>
    </w:p>
    <w:p w14:paraId="6B565C0D" w14:textId="22AAE74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والشيخ -رَحِمَهُ اللهُ تَعَالَى- يُعلِّل هذه القاعدة القرآنية بأنَّه إذا كان م</w:t>
      </w:r>
      <w:r w:rsidR="00D3370C">
        <w:rPr>
          <w:rFonts w:cs="Traditional Arabic" w:hint="cs"/>
          <w:sz w:val="34"/>
          <w:szCs w:val="34"/>
          <w:rtl/>
        </w:rPr>
        <w:t>ُ</w:t>
      </w:r>
      <w:r w:rsidRPr="00BC1D43">
        <w:rPr>
          <w:rFonts w:cs="Traditional Arabic"/>
          <w:sz w:val="34"/>
          <w:szCs w:val="34"/>
          <w:rtl/>
        </w:rPr>
        <w:t>شتغلًا بالعمل الحاضر نجحَ، فلا يكون هناك تشتيت، فيقصر النظر على هذا العمل، وإن تشوَّقت نفسه إلى غيره ضرَّ بالحاضر، وهذا يُدركه الإنسان من نفسه.</w:t>
      </w:r>
    </w:p>
    <w:p w14:paraId="6B165CE6" w14:textId="524A4004"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مثلًا: أنا وأنتَ </w:t>
      </w:r>
      <w:r w:rsidR="00D3370C">
        <w:rPr>
          <w:rFonts w:cs="Traditional Arabic" w:hint="cs"/>
          <w:sz w:val="34"/>
          <w:szCs w:val="34"/>
          <w:rtl/>
        </w:rPr>
        <w:t>ن</w:t>
      </w:r>
      <w:r w:rsidRPr="00BC1D43">
        <w:rPr>
          <w:rFonts w:cs="Traditional Arabic"/>
          <w:sz w:val="34"/>
          <w:szCs w:val="34"/>
          <w:rtl/>
        </w:rPr>
        <w:t>تكلَّم في مسألةٍ من مسائل العلم، فلو عرض لنا شيء يُخالف هذا، إما الاشتغال بداخل، أو الاشتغال باتصال، فيحصل التشتيت، والمطلوب أن يكون النظر في العمل الذي نحنُ بصدده.</w:t>
      </w:r>
    </w:p>
    <w:p w14:paraId="53F6DF43"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قال الشيخ -رَحِمَهُ اللهُ تَعَالَى: </w:t>
      </w:r>
      <w:r w:rsidRPr="003C08F7">
        <w:rPr>
          <w:rFonts w:cs="Traditional Arabic"/>
          <w:color w:val="0000FF"/>
          <w:sz w:val="34"/>
          <w:szCs w:val="34"/>
          <w:rtl/>
        </w:rPr>
        <w:t>(ثم إذا جاءت وظيفة العمل الآخر جاءه وقد ضعفت همته وقل نشاطه)</w:t>
      </w:r>
      <w:r w:rsidRPr="003C08F7">
        <w:rPr>
          <w:rFonts w:cs="Traditional Arabic"/>
          <w:sz w:val="34"/>
          <w:szCs w:val="34"/>
          <w:rtl/>
        </w:rPr>
        <w:t>، فالهمَّة تضعف في العمل الحاضر، وربما كان العمل الأول مترتبٌ على الثاني؛ فيفوت الأول والثاني، فما تتحقق المصلحة، وتصير مفسدة من جهتين.</w:t>
      </w:r>
    </w:p>
    <w:p w14:paraId="40DFE2FC" w14:textId="3F0D0B43"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وذكر الشيخ -رَحِمَهُ اللهُ تَعَالَى- أمثلة كثيرة من القرآن من استنباطاته، قال الله -عَزَّ وَجَلَّ: </w:t>
      </w:r>
      <w:r w:rsidRPr="003C08F7">
        <w:rPr>
          <w:rFonts w:cs="Traditional Arabic"/>
          <w:color w:val="FF0000"/>
          <w:sz w:val="34"/>
          <w:szCs w:val="34"/>
          <w:rtl/>
        </w:rPr>
        <w:t>﴿أَلَمْ تَرَ إِلَى الَّذِينَ قِيلَ لَهُمْ كُفُّوا أَيْدِيَكُمْ</w:t>
      </w:r>
      <w:r w:rsidRPr="003C08F7">
        <w:rPr>
          <w:rFonts w:cs="Traditional Arabic" w:hint="cs"/>
          <w:color w:val="FF0000"/>
          <w:sz w:val="34"/>
          <w:szCs w:val="34"/>
          <w:rtl/>
        </w:rPr>
        <w:t>﴾</w:t>
      </w:r>
      <w:r w:rsidRPr="003C08F7">
        <w:rPr>
          <w:rFonts w:cs="Traditional Arabic" w:hint="cs"/>
          <w:sz w:val="34"/>
          <w:szCs w:val="34"/>
          <w:rtl/>
        </w:rPr>
        <w:t xml:space="preserve"> </w:t>
      </w:r>
      <w:r w:rsidRPr="003C08F7">
        <w:rPr>
          <w:rFonts w:cs="Traditional Arabic"/>
          <w:rtl/>
        </w:rPr>
        <w:t>[النساء: 77]</w:t>
      </w:r>
      <w:r w:rsidRPr="003C08F7">
        <w:rPr>
          <w:rFonts w:cs="Traditional Arabic"/>
          <w:sz w:val="34"/>
          <w:szCs w:val="34"/>
          <w:rtl/>
        </w:rPr>
        <w:t>، يعني</w:t>
      </w:r>
      <w:r w:rsidR="00E46598" w:rsidRPr="003C08F7">
        <w:rPr>
          <w:rFonts w:cs="Traditional Arabic" w:hint="cs"/>
          <w:sz w:val="34"/>
          <w:szCs w:val="34"/>
          <w:rtl/>
        </w:rPr>
        <w:t>:</w:t>
      </w:r>
      <w:r w:rsidRPr="003C08F7">
        <w:rPr>
          <w:rFonts w:cs="Traditional Arabic"/>
          <w:sz w:val="34"/>
          <w:szCs w:val="34"/>
          <w:rtl/>
        </w:rPr>
        <w:t xml:space="preserve"> عن القتال، وتعرفون أن الجهاد في </w:t>
      </w:r>
      <w:r w:rsidR="00E46598" w:rsidRPr="003C08F7">
        <w:rPr>
          <w:rFonts w:cs="Traditional Arabic" w:hint="cs"/>
          <w:sz w:val="34"/>
          <w:szCs w:val="34"/>
          <w:rtl/>
        </w:rPr>
        <w:t>أ</w:t>
      </w:r>
      <w:r w:rsidRPr="003C08F7">
        <w:rPr>
          <w:rFonts w:cs="Traditional Arabic"/>
          <w:sz w:val="34"/>
          <w:szCs w:val="34"/>
          <w:rtl/>
        </w:rPr>
        <w:t>ول أمر الإسلام كان محرَّمًا، وأمر الله -عَزَّ وَجَلَّ- بكف الأيدي</w:t>
      </w:r>
      <w:r w:rsidR="00E46598" w:rsidRPr="003C08F7">
        <w:rPr>
          <w:rFonts w:cs="Traditional Arabic" w:hint="cs"/>
          <w:sz w:val="34"/>
          <w:szCs w:val="34"/>
          <w:rtl/>
        </w:rPr>
        <w:t>؛</w:t>
      </w:r>
      <w:r w:rsidRPr="003C08F7">
        <w:rPr>
          <w:rFonts w:cs="Traditional Arabic"/>
          <w:sz w:val="34"/>
          <w:szCs w:val="34"/>
          <w:rtl/>
        </w:rPr>
        <w:t xml:space="preserve"> لأنَّ الأمَّة وأهل الإسلام ليس لهم قدرة ولا إمكان، فقتالهم للمشركين على فنائهم، فأُمروا بكفِّ الأيدي.</w:t>
      </w:r>
    </w:p>
    <w:p w14:paraId="6813A89F"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lastRenderedPageBreak/>
        <w:t>قال -عَزَّ وَجَلَّ:</w:t>
      </w:r>
      <w:r>
        <w:rPr>
          <w:rFonts w:cs="Traditional Arabic"/>
          <w:sz w:val="34"/>
          <w:szCs w:val="34"/>
          <w:rtl/>
        </w:rPr>
        <w:t xml:space="preserve"> </w:t>
      </w:r>
      <w:r w:rsidRPr="00BC1D43">
        <w:rPr>
          <w:rFonts w:cs="Traditional Arabic"/>
          <w:color w:val="FF0000"/>
          <w:sz w:val="34"/>
          <w:szCs w:val="34"/>
          <w:rtl/>
        </w:rPr>
        <w:t>﴿أَلَمْ تَرَ إِلَى الَّذِينَ قِيلَ لَهُمْ كُفُّوا أَيْدِيَكُمْ وَأَقِيمُوا الصَّلاةَ وَآتُوا الزَّكَاةَ﴾</w:t>
      </w:r>
      <w:r>
        <w:rPr>
          <w:rFonts w:cs="Traditional Arabic"/>
          <w:sz w:val="34"/>
          <w:szCs w:val="34"/>
          <w:rtl/>
        </w:rPr>
        <w:t>،</w:t>
      </w:r>
      <w:r w:rsidRPr="00BC1D43">
        <w:rPr>
          <w:rFonts w:cs="Traditional Arabic"/>
          <w:sz w:val="34"/>
          <w:szCs w:val="34"/>
          <w:rtl/>
        </w:rPr>
        <w:t xml:space="preserve"> هنا الاشتغال بالتكليف الحالي.</w:t>
      </w:r>
    </w:p>
    <w:p w14:paraId="5538DC1D"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قال:</w:t>
      </w:r>
      <w:r>
        <w:rPr>
          <w:rFonts w:cs="Traditional Arabic"/>
          <w:sz w:val="34"/>
          <w:szCs w:val="34"/>
          <w:rtl/>
        </w:rPr>
        <w:t xml:space="preserve"> </w:t>
      </w:r>
      <w:r w:rsidR="00AF6785">
        <w:rPr>
          <w:rFonts w:cs="Traditional Arabic"/>
          <w:color w:val="FF0000"/>
          <w:sz w:val="34"/>
          <w:szCs w:val="34"/>
          <w:rtl/>
        </w:rPr>
        <w:t>﴿</w:t>
      </w:r>
      <w:r w:rsidRPr="00BC1D43">
        <w:rPr>
          <w:rFonts w:cs="Traditional Arabic"/>
          <w:color w:val="FF0000"/>
          <w:sz w:val="34"/>
          <w:szCs w:val="34"/>
          <w:rtl/>
        </w:rPr>
        <w:t>فَلَمَّا كُتِبَ عَلَيْهِمُ الْقِتَالُ إِذَا فَرِيقٌ مِنْهُمْ يَخْشَوْنَ النَّاسَ كَخَشْيَةِ اللَّهِ أَوْ أَشَدَّ خَشْيَةً﴾</w:t>
      </w:r>
      <w:r>
        <w:rPr>
          <w:rFonts w:cs="Traditional Arabic"/>
          <w:sz w:val="34"/>
          <w:szCs w:val="34"/>
          <w:rtl/>
        </w:rPr>
        <w:t xml:space="preserve"> </w:t>
      </w:r>
      <w:r w:rsidRPr="00BC1D43">
        <w:rPr>
          <w:rFonts w:cs="Traditional Arabic"/>
          <w:rtl/>
        </w:rPr>
        <w:t>[النساء: 77]</w:t>
      </w:r>
      <w:r w:rsidRPr="00BC1D43">
        <w:rPr>
          <w:rFonts w:cs="Traditional Arabic"/>
          <w:sz w:val="34"/>
          <w:szCs w:val="34"/>
          <w:rtl/>
        </w:rPr>
        <w:t>، فمن لم يشتغل بالعمل الحاضر وتشوَّق إلى غيره فلما جاءه الثاني ما حصل المقصود، بل حصل له التَّأخُّر والتَّكاسُل عن الأمر الثاني، ولهذا قال الله -عَزَّ وَجَلَّ:</w:t>
      </w:r>
      <w:r>
        <w:rPr>
          <w:rFonts w:cs="Traditional Arabic"/>
          <w:sz w:val="34"/>
          <w:szCs w:val="34"/>
          <w:rtl/>
        </w:rPr>
        <w:t xml:space="preserve"> </w:t>
      </w:r>
      <w:r w:rsidRPr="00BC1D43">
        <w:rPr>
          <w:rFonts w:cs="Traditional Arabic"/>
          <w:color w:val="FF0000"/>
          <w:sz w:val="34"/>
          <w:szCs w:val="34"/>
          <w:rtl/>
        </w:rPr>
        <w:t>﴿وَلَقَدْ كُنْتُمْ تَمَنَّوْنَ الْمَوْتَ مِنْ قَبْلِ أَنْ تَلْقَوْهُ فَقَدْ رَأَيْتُمُوهُ وَأَنْتُمْ تَنْظُرُونَ﴾</w:t>
      </w:r>
      <w:r>
        <w:rPr>
          <w:rFonts w:cs="Traditional Arabic"/>
          <w:sz w:val="34"/>
          <w:szCs w:val="34"/>
          <w:rtl/>
        </w:rPr>
        <w:t>،</w:t>
      </w:r>
      <w:r w:rsidRPr="00BC1D43">
        <w:rPr>
          <w:rFonts w:cs="Traditional Arabic"/>
          <w:sz w:val="34"/>
          <w:szCs w:val="34"/>
          <w:rtl/>
        </w:rPr>
        <w:t xml:space="preserve"> </w:t>
      </w:r>
      <w:r w:rsidRPr="00BC1D43">
        <w:rPr>
          <w:rFonts w:cs="Traditional Arabic"/>
          <w:rtl/>
        </w:rPr>
        <w:t>[آل عمران: 143]</w:t>
      </w:r>
      <w:r>
        <w:rPr>
          <w:rFonts w:cs="Traditional Arabic"/>
          <w:sz w:val="34"/>
          <w:szCs w:val="34"/>
          <w:rtl/>
        </w:rPr>
        <w:t>،</w:t>
      </w:r>
      <w:r w:rsidRPr="00BC1D43">
        <w:rPr>
          <w:rFonts w:cs="Traditional Arabic"/>
          <w:sz w:val="34"/>
          <w:szCs w:val="34"/>
          <w:rtl/>
        </w:rPr>
        <w:t xml:space="preserve"> وهذا واضح في شاهد هذه الآية القرآنية.</w:t>
      </w:r>
    </w:p>
    <w:p w14:paraId="01612426" w14:textId="77777777" w:rsidR="00BC1D43" w:rsidRPr="00BC1D43" w:rsidRDefault="00BC1D43" w:rsidP="00523A36">
      <w:pPr>
        <w:spacing w:before="120" w:after="0" w:line="240" w:lineRule="auto"/>
        <w:ind w:firstLine="397"/>
        <w:jc w:val="both"/>
        <w:rPr>
          <w:rFonts w:cs="Traditional Arabic"/>
          <w:sz w:val="34"/>
          <w:szCs w:val="34"/>
          <w:rtl/>
        </w:rPr>
      </w:pPr>
      <w:r w:rsidRPr="00E46598">
        <w:rPr>
          <w:rFonts w:cs="Traditional Arabic"/>
          <w:sz w:val="34"/>
          <w:szCs w:val="34"/>
          <w:u w:val="dotDotDash" w:color="FF0000"/>
          <w:rtl/>
        </w:rPr>
        <w:t>المثال الآخر مما يشهد له</w:t>
      </w:r>
      <w:r w:rsidR="00DC7ECF" w:rsidRPr="00E46598">
        <w:rPr>
          <w:rFonts w:cs="Traditional Arabic"/>
          <w:sz w:val="34"/>
          <w:szCs w:val="34"/>
          <w:u w:val="dotDotDash" w:color="FF0000"/>
          <w:rtl/>
        </w:rPr>
        <w:t>ذ</w:t>
      </w:r>
      <w:r w:rsidRPr="00E46598">
        <w:rPr>
          <w:rFonts w:cs="Traditional Arabic"/>
          <w:sz w:val="34"/>
          <w:szCs w:val="34"/>
          <w:u w:val="dotDotDash" w:color="FF0000"/>
          <w:rtl/>
        </w:rPr>
        <w:t>ه القاعدة</w:t>
      </w:r>
      <w:r w:rsidRPr="00BC1D43">
        <w:rPr>
          <w:rFonts w:cs="Traditional Arabic"/>
          <w:sz w:val="34"/>
          <w:szCs w:val="34"/>
          <w:rtl/>
        </w:rPr>
        <w:t>: قوله -عَزَّ وَجَلَّ:</w:t>
      </w:r>
      <w:r>
        <w:rPr>
          <w:rFonts w:cs="Traditional Arabic"/>
          <w:sz w:val="34"/>
          <w:szCs w:val="34"/>
          <w:rtl/>
        </w:rPr>
        <w:t xml:space="preserve"> </w:t>
      </w:r>
      <w:r w:rsidRPr="00BC1D43">
        <w:rPr>
          <w:rFonts w:cs="Traditional Arabic"/>
          <w:color w:val="FF0000"/>
          <w:sz w:val="34"/>
          <w:szCs w:val="34"/>
          <w:rtl/>
        </w:rPr>
        <w:t>﴿وَلَوْ أَنَّا كَتَبْنَا عَلَيْهِمْ أَنِ اقْتُلُوا أَنْفُسَكُمْ أَوِ اخْرُجُوا مِنْ دِيَارِكُمْ مَا فَعَلُوهُ إِلَّا قَلِيلٌ مِنْهُمْ</w:t>
      </w:r>
      <w:r w:rsidR="00AF6785">
        <w:rPr>
          <w:rFonts w:cs="Traditional Arabic"/>
          <w:color w:val="FF0000"/>
          <w:sz w:val="34"/>
          <w:szCs w:val="34"/>
          <w:rtl/>
        </w:rPr>
        <w:t>﴾</w:t>
      </w:r>
      <w:r>
        <w:rPr>
          <w:rFonts w:cs="Traditional Arabic"/>
          <w:sz w:val="34"/>
          <w:szCs w:val="34"/>
          <w:rtl/>
        </w:rPr>
        <w:t>،</w:t>
      </w:r>
      <w:r w:rsidRPr="00BC1D43">
        <w:rPr>
          <w:rFonts w:cs="Traditional Arabic"/>
          <w:sz w:val="34"/>
          <w:szCs w:val="34"/>
          <w:rtl/>
        </w:rPr>
        <w:t xml:space="preserve"> فدلَّ على أنهم ربما يُكلَّفونَ بعملٍ ولا يستطيعونه وهم يتشوقون إلى غيره، وهذا مذكور في القرآن، فقال -عَزَّ وَجَلَّ- في المنافقين:</w:t>
      </w:r>
      <w:r>
        <w:rPr>
          <w:rFonts w:cs="Traditional Arabic"/>
          <w:sz w:val="34"/>
          <w:szCs w:val="34"/>
          <w:rtl/>
        </w:rPr>
        <w:t xml:space="preserve"> </w:t>
      </w:r>
      <w:r w:rsidRPr="00BC1D43">
        <w:rPr>
          <w:rFonts w:cs="Traditional Arabic"/>
          <w:color w:val="FF0000"/>
          <w:sz w:val="34"/>
          <w:szCs w:val="34"/>
          <w:rtl/>
        </w:rPr>
        <w:t xml:space="preserve">﴿وَمِنْهُمْ مَنْ عَاهَدَ اللَّهَ لَئِنْ آتَانَا مِنْ فَضْلِهِ لَنَصَّدَّقَنَّ وَلَنَكُونَنَّ مِنَ الصَّالِحِينَ </w:t>
      </w:r>
      <w:r>
        <w:rPr>
          <w:rFonts w:cs="Traditional Arabic" w:hint="cs"/>
          <w:color w:val="FF0000"/>
          <w:sz w:val="34"/>
          <w:szCs w:val="34"/>
          <w:rtl/>
        </w:rPr>
        <w:t>(</w:t>
      </w:r>
      <w:r w:rsidRPr="00BC1D43">
        <w:rPr>
          <w:rFonts w:cs="Traditional Arabic"/>
          <w:color w:val="FF0000"/>
          <w:sz w:val="34"/>
          <w:szCs w:val="34"/>
          <w:rtl/>
        </w:rPr>
        <w:t>75</w:t>
      </w:r>
      <w:r w:rsidRPr="00BC1D43">
        <w:rPr>
          <w:rFonts w:cs="Traditional Arabic" w:hint="cs"/>
          <w:color w:val="FF0000"/>
          <w:sz w:val="34"/>
          <w:szCs w:val="34"/>
          <w:rtl/>
        </w:rPr>
        <w:t>)</w:t>
      </w:r>
      <w:r w:rsidRPr="00BC1D43">
        <w:rPr>
          <w:rFonts w:cs="Traditional Arabic"/>
          <w:color w:val="FF0000"/>
          <w:sz w:val="34"/>
          <w:szCs w:val="34"/>
          <w:rtl/>
        </w:rPr>
        <w:t xml:space="preserve"> فَلَمَّا آتَاهُمْ مِنْ فَضْلِهِ بَخِلُوا بِهِ وَتَوَلَّوْا وَهُمْ مُعْرِضُونَ </w:t>
      </w:r>
      <w:r>
        <w:rPr>
          <w:rFonts w:cs="Traditional Arabic" w:hint="cs"/>
          <w:color w:val="FF0000"/>
          <w:sz w:val="34"/>
          <w:szCs w:val="34"/>
          <w:rtl/>
        </w:rPr>
        <w:t>(</w:t>
      </w:r>
      <w:r w:rsidRPr="00BC1D43">
        <w:rPr>
          <w:rFonts w:cs="Traditional Arabic"/>
          <w:color w:val="FF0000"/>
          <w:sz w:val="34"/>
          <w:szCs w:val="34"/>
          <w:rtl/>
        </w:rPr>
        <w:t>76</w:t>
      </w:r>
      <w:r>
        <w:rPr>
          <w:rFonts w:cs="Traditional Arabic" w:hint="cs"/>
          <w:color w:val="FF0000"/>
          <w:sz w:val="34"/>
          <w:szCs w:val="34"/>
          <w:rtl/>
        </w:rPr>
        <w:t>)</w:t>
      </w:r>
      <w:r w:rsidRPr="00BC1D43">
        <w:rPr>
          <w:rFonts w:cs="Traditional Arabic"/>
          <w:color w:val="FF0000"/>
          <w:sz w:val="34"/>
          <w:szCs w:val="34"/>
          <w:rtl/>
        </w:rPr>
        <w:t xml:space="preserve"> فَأَعْقَبَهُمْ نِفَاقًا فِي قُلُوبِهِم﴾</w:t>
      </w:r>
      <w:r w:rsidRPr="00BC1D43">
        <w:rPr>
          <w:rFonts w:cs="Traditional Arabic"/>
          <w:sz w:val="34"/>
          <w:szCs w:val="34"/>
          <w:rtl/>
        </w:rPr>
        <w:t xml:space="preserve"> </w:t>
      </w:r>
      <w:r w:rsidRPr="00BC1D43">
        <w:rPr>
          <w:rFonts w:cs="Traditional Arabic"/>
          <w:rtl/>
        </w:rPr>
        <w:t>[التوبة: 75</w:t>
      </w:r>
      <w:r>
        <w:rPr>
          <w:rFonts w:cs="Traditional Arabic"/>
          <w:rtl/>
        </w:rPr>
        <w:t xml:space="preserve">: </w:t>
      </w:r>
      <w:r w:rsidRPr="00BC1D43">
        <w:rPr>
          <w:rFonts w:cs="Traditional Arabic"/>
          <w:rtl/>
        </w:rPr>
        <w:t>77]</w:t>
      </w:r>
      <w:r w:rsidRPr="00BC1D43">
        <w:rPr>
          <w:rFonts w:cs="Traditional Arabic"/>
          <w:sz w:val="34"/>
          <w:szCs w:val="34"/>
          <w:rtl/>
        </w:rPr>
        <w:t>.</w:t>
      </w:r>
    </w:p>
    <w:p w14:paraId="06B47098"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إذن؛ المطلوب هو الاشتغال بالحاضر، وهذا يُفرَّق بينه وبين التَّطلُّع للخير والنية الطيبة، ولكن المطلوب هو أن يحسن الإنسان نظره في عمل الحاضر ويتقنه، وجاء في الحديث: </w:t>
      </w:r>
      <w:r w:rsidR="000F1954">
        <w:rPr>
          <w:rFonts w:cs="Traditional Arabic"/>
          <w:color w:val="008000"/>
          <w:sz w:val="34"/>
          <w:szCs w:val="34"/>
          <w:rtl/>
        </w:rPr>
        <w:t>«</w:t>
      </w:r>
      <w:r w:rsidR="00DC7ECF" w:rsidRPr="00DC7ECF">
        <w:rPr>
          <w:rFonts w:cs="Traditional Arabic" w:hint="cs"/>
          <w:color w:val="008000"/>
          <w:sz w:val="34"/>
          <w:szCs w:val="34"/>
          <w:rtl/>
        </w:rPr>
        <w:t>إِنَّ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اللَّهَ</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تَعَالَى</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يُحِبُّ</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إِذَا</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عَمِلَ</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أَحَدُكُمْ</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عَمَلًا</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أَنْ</w:t>
      </w:r>
      <w:r w:rsidR="00DC7ECF" w:rsidRPr="00DC7ECF">
        <w:rPr>
          <w:rFonts w:cs="Traditional Arabic"/>
          <w:color w:val="008000"/>
          <w:sz w:val="34"/>
          <w:szCs w:val="34"/>
          <w:rtl/>
        </w:rPr>
        <w:t xml:space="preserve"> </w:t>
      </w:r>
      <w:r w:rsidR="00DC7ECF" w:rsidRPr="00DC7ECF">
        <w:rPr>
          <w:rFonts w:cs="Traditional Arabic" w:hint="cs"/>
          <w:color w:val="008000"/>
          <w:sz w:val="34"/>
          <w:szCs w:val="34"/>
          <w:rtl/>
        </w:rPr>
        <w:t>يُتْقِنَهُ</w:t>
      </w:r>
      <w:r w:rsidRPr="00BC1D43">
        <w:rPr>
          <w:rFonts w:cs="Traditional Arabic"/>
          <w:color w:val="008000"/>
          <w:sz w:val="34"/>
          <w:szCs w:val="34"/>
          <w:rtl/>
        </w:rPr>
        <w:t>»</w:t>
      </w:r>
      <w:r w:rsidR="00DC7ECF">
        <w:rPr>
          <w:rStyle w:val="FootnoteReference"/>
          <w:rFonts w:cs="Traditional Arabic"/>
          <w:color w:val="008000"/>
          <w:sz w:val="34"/>
          <w:szCs w:val="34"/>
          <w:rtl/>
        </w:rPr>
        <w:footnoteReference w:id="2"/>
      </w:r>
      <w:r w:rsidRPr="00BC1D43">
        <w:rPr>
          <w:rFonts w:cs="Traditional Arabic"/>
          <w:sz w:val="34"/>
          <w:szCs w:val="34"/>
          <w:rtl/>
        </w:rPr>
        <w:t>.</w:t>
      </w:r>
    </w:p>
    <w:p w14:paraId="53501FD5"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أما قضية الإرشاد إلى النعم فهي قضيَّة دينية تربويَّة توجيهيَّة، والناس في أمس الحاجة إليها، وأكاد أجزم أنَّ الناس لو أخذوا بإرشاد القرآن وإرشاد النص الشرعي لارتاحت نفوسهم، ولكن ضعف التسليم للنصوص وضعف النفوس واستيلاء الهوى -نسأل الله أن يطهر قلوبنا من الهوى ومن التعلق بالدنيا- هو من أسباب تشتت القلوب وانزعاج القلوب، فهذه قضية مهمَّة جدًّا نبَّه الشيخ لها في هذا الكتاب، ونبَّه لها في رسالته الماتعة "الوسائل المفيدة للحياة السعيدة" وهي من أنفع الرسائل لتي أُلفت في هذا المجال، وهي رسالة تربوية أنصح المشاهدين بقراءتها، وهي قصيرة جدًّا ولكن تحتاج تمعُّن واعتبار.</w:t>
      </w:r>
    </w:p>
    <w:p w14:paraId="43E1FE97"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نأتي للقاعدة التي ذكرها الشيخ وهي الإرشاد في باب النعم، وهي أن تنظر إلى من دونك، وذلك من وجهين:</w:t>
      </w:r>
    </w:p>
    <w:p w14:paraId="4FF0BEAC"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الأول: بالشكر لها، فأنت إذا لم تنظر إلى مَن دونك في باب النِّعم تحتقر النعمة التي أنت فيها، والله -عَزَّ وَجَلَّ- قال: </w:t>
      </w:r>
      <w:r w:rsidR="00AF6785" w:rsidRPr="003C08F7">
        <w:rPr>
          <w:rFonts w:cs="Traditional Arabic"/>
          <w:color w:val="FF0000"/>
          <w:sz w:val="34"/>
          <w:szCs w:val="34"/>
          <w:rtl/>
        </w:rPr>
        <w:t>﴿</w:t>
      </w:r>
      <w:r w:rsidRPr="003C08F7">
        <w:rPr>
          <w:rFonts w:cs="Traditional Arabic" w:hint="cs"/>
          <w:color w:val="FF0000"/>
          <w:sz w:val="34"/>
          <w:szCs w:val="34"/>
          <w:rtl/>
        </w:rPr>
        <w:t>وَإِنْ</w:t>
      </w:r>
      <w:r w:rsidRPr="003C08F7">
        <w:rPr>
          <w:rFonts w:cs="Traditional Arabic"/>
          <w:color w:val="FF0000"/>
          <w:sz w:val="34"/>
          <w:szCs w:val="34"/>
          <w:rtl/>
        </w:rPr>
        <w:t xml:space="preserve"> </w:t>
      </w:r>
      <w:r w:rsidRPr="003C08F7">
        <w:rPr>
          <w:rFonts w:cs="Traditional Arabic" w:hint="cs"/>
          <w:color w:val="FF0000"/>
          <w:sz w:val="34"/>
          <w:szCs w:val="34"/>
          <w:rtl/>
        </w:rPr>
        <w:t>تَعُدُّوا</w:t>
      </w:r>
      <w:r w:rsidRPr="003C08F7">
        <w:rPr>
          <w:rFonts w:cs="Traditional Arabic"/>
          <w:color w:val="FF0000"/>
          <w:sz w:val="34"/>
          <w:szCs w:val="34"/>
          <w:rtl/>
        </w:rPr>
        <w:t xml:space="preserve"> </w:t>
      </w:r>
      <w:r w:rsidRPr="003C08F7">
        <w:rPr>
          <w:rFonts w:cs="Traditional Arabic" w:hint="cs"/>
          <w:color w:val="FF0000"/>
          <w:sz w:val="34"/>
          <w:szCs w:val="34"/>
          <w:rtl/>
        </w:rPr>
        <w:t>نِعْمَةَ</w:t>
      </w:r>
      <w:r w:rsidRPr="003C08F7">
        <w:rPr>
          <w:rFonts w:cs="Traditional Arabic"/>
          <w:color w:val="FF0000"/>
          <w:sz w:val="34"/>
          <w:szCs w:val="34"/>
          <w:rtl/>
        </w:rPr>
        <w:t xml:space="preserve"> </w:t>
      </w:r>
      <w:r w:rsidRPr="003C08F7">
        <w:rPr>
          <w:rFonts w:cs="Traditional Arabic" w:hint="cs"/>
          <w:color w:val="FF0000"/>
          <w:sz w:val="34"/>
          <w:szCs w:val="34"/>
          <w:rtl/>
        </w:rPr>
        <w:t>اللَّهِ</w:t>
      </w:r>
      <w:r w:rsidRPr="003C08F7">
        <w:rPr>
          <w:rFonts w:cs="Traditional Arabic"/>
          <w:color w:val="FF0000"/>
          <w:sz w:val="34"/>
          <w:szCs w:val="34"/>
          <w:rtl/>
        </w:rPr>
        <w:t xml:space="preserve"> </w:t>
      </w:r>
      <w:r w:rsidRPr="003C08F7">
        <w:rPr>
          <w:rFonts w:cs="Traditional Arabic" w:hint="cs"/>
          <w:color w:val="FF0000"/>
          <w:sz w:val="34"/>
          <w:szCs w:val="34"/>
          <w:rtl/>
        </w:rPr>
        <w:t>لَا</w:t>
      </w:r>
      <w:r w:rsidRPr="003C08F7">
        <w:rPr>
          <w:rFonts w:cs="Traditional Arabic"/>
          <w:color w:val="FF0000"/>
          <w:sz w:val="34"/>
          <w:szCs w:val="34"/>
          <w:rtl/>
        </w:rPr>
        <w:t xml:space="preserve"> </w:t>
      </w:r>
      <w:r w:rsidRPr="003C08F7">
        <w:rPr>
          <w:rFonts w:cs="Traditional Arabic" w:hint="cs"/>
          <w:color w:val="FF0000"/>
          <w:sz w:val="34"/>
          <w:szCs w:val="34"/>
          <w:rtl/>
        </w:rPr>
        <w:t>تُحْصُوهَا</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[إبراهيم: 34]</w:t>
      </w:r>
      <w:r w:rsidRPr="003C08F7">
        <w:rPr>
          <w:rFonts w:cs="Traditional Arabic"/>
          <w:sz w:val="34"/>
          <w:szCs w:val="34"/>
          <w:rtl/>
        </w:rPr>
        <w:t xml:space="preserve">، فنعم الله -عَزَّ وَجَلَّ- عليك، فإذا قدَرَ الله </w:t>
      </w:r>
      <w:r w:rsidRPr="003C08F7">
        <w:rPr>
          <w:rFonts w:cs="Traditional Arabic"/>
          <w:sz w:val="34"/>
          <w:szCs w:val="34"/>
          <w:rtl/>
        </w:rPr>
        <w:lastRenderedPageBreak/>
        <w:t xml:space="preserve">-عَزَّ وَجَلَّ- عليك في نعمةٍ معيَّنةٍ لحكمةٍ يعلمها -سبحانه وتعالى- هو؛ فإنَّك لا تتناسى النعم، فإذا نظرتَ في مثل هذه الأمور إلى مَن هو أعلى منك قصَّرتَ في واجب الشُّكر، والله -عَزَّ وَجَلَّ- يقول: </w:t>
      </w:r>
      <w:r w:rsidR="00AF6785" w:rsidRPr="003C08F7">
        <w:rPr>
          <w:rFonts w:cs="Traditional Arabic"/>
          <w:color w:val="FF0000"/>
          <w:sz w:val="34"/>
          <w:szCs w:val="34"/>
          <w:rtl/>
        </w:rPr>
        <w:t>﴿</w:t>
      </w:r>
      <w:r w:rsidR="00D92AA7" w:rsidRPr="003C08F7">
        <w:rPr>
          <w:rFonts w:cs="Traditional Arabic" w:hint="cs"/>
          <w:color w:val="FF0000"/>
          <w:sz w:val="34"/>
          <w:szCs w:val="34"/>
          <w:rtl/>
        </w:rPr>
        <w:t>لَئِنْ</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شَكَرْتُمْ</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لَأَزِيدَنَّكُمْ</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وَلَئِنْ</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كَفَرْتُمْ</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إِنَّ</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عَذَابِي</w:t>
      </w:r>
      <w:r w:rsidR="00D92AA7" w:rsidRPr="003C08F7">
        <w:rPr>
          <w:rFonts w:cs="Traditional Arabic"/>
          <w:color w:val="FF0000"/>
          <w:sz w:val="34"/>
          <w:szCs w:val="34"/>
          <w:rtl/>
        </w:rPr>
        <w:t xml:space="preserve"> </w:t>
      </w:r>
      <w:r w:rsidR="00D92AA7" w:rsidRPr="003C08F7">
        <w:rPr>
          <w:rFonts w:cs="Traditional Arabic" w:hint="cs"/>
          <w:color w:val="FF0000"/>
          <w:sz w:val="34"/>
          <w:szCs w:val="34"/>
          <w:rtl/>
        </w:rPr>
        <w:t>لَشَدِيدٌ</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[إبراهيم: 7]</w:t>
      </w:r>
      <w:r w:rsidRPr="003C08F7">
        <w:rPr>
          <w:rFonts w:cs="Traditional Arabic"/>
          <w:sz w:val="34"/>
          <w:szCs w:val="34"/>
          <w:rtl/>
        </w:rPr>
        <w:t>، أسأل الله أن يوزعني وإيَّاك وإخواني المشاهدين والمشاهدات شكرَ نعمه، فهذا شيء عظيم جدًّا.</w:t>
      </w:r>
    </w:p>
    <w:p w14:paraId="61CFA1D3" w14:textId="0CB52780"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الثاني: بالنَّظر إلى ضدها، وهذا سبيل لأن تعرف هذه النعمة، وطريقٌ لشكرها، فإذا نظرتَ إلى هذه النعم وضدها، وإلى النعمة ومَن هو دونك فيها؛ فهذا سبيل لأن تقدِّر هذه النعمة وأن تشكر هذه النعمة، ولكن إذا نظرتَ إلى مَن دونك ولم تنظر إلى ضدها لم يتحقق هذا، ولهذا نبه الله -عَزَّ وَجَلَّ- على شكر نعمه في مواضع كثيرة، قال الله -عَزَّ وَجَلَّ: </w:t>
      </w:r>
      <w:r w:rsidRPr="003C08F7">
        <w:rPr>
          <w:rFonts w:cs="Traditional Arabic"/>
          <w:color w:val="FF0000"/>
          <w:sz w:val="34"/>
          <w:szCs w:val="34"/>
          <w:rtl/>
        </w:rPr>
        <w:t>﴿لَقَدْ مَنَّ اللَّهُ عَلَى الْمُؤْمِنِينَ إِذْ بَعَثَ فِيهِمْ رَسُولًا مِنْ أَنْفُسِهِمْ يَتْلُو عَلَيْهِمْ آيَاتِهِ وَيُزَكِّيهِمْ وَيُعَلِّمُهُمُ الْكِتَابَ وَالْحِكْمَةَ وَإِنْ كَانُوا مِنْ قَبْلُ لَفِي ضَلالٍ مُبِينٍ﴾</w:t>
      </w:r>
      <w:r w:rsidRPr="003C08F7">
        <w:rPr>
          <w:rFonts w:cs="Traditional Arabic"/>
          <w:sz w:val="34"/>
          <w:szCs w:val="34"/>
          <w:rtl/>
        </w:rPr>
        <w:t xml:space="preserve"> </w:t>
      </w:r>
      <w:r w:rsidRPr="003C08F7">
        <w:rPr>
          <w:rFonts w:cs="Traditional Arabic"/>
          <w:rtl/>
        </w:rPr>
        <w:t>[آل عمران: 164]</w:t>
      </w:r>
      <w:r w:rsidRPr="003C08F7">
        <w:rPr>
          <w:rFonts w:cs="Traditional Arabic"/>
          <w:sz w:val="34"/>
          <w:szCs w:val="34"/>
          <w:rtl/>
        </w:rPr>
        <w:t>، فكانوا في جاهليَّة فامتنَّ الله عليهم، فاذكروا نعمة الله -عَزَّ وَجَلَّ- عليكم.</w:t>
      </w:r>
    </w:p>
    <w:p w14:paraId="75801795" w14:textId="77777777" w:rsidR="00BC1D43" w:rsidRPr="00BC1D43"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قال -عَزَّ وَجَلَّ</w:t>
      </w:r>
      <w:r w:rsidRPr="00BC1D43">
        <w:rPr>
          <w:rFonts w:cs="Traditional Arabic"/>
          <w:sz w:val="34"/>
          <w:szCs w:val="34"/>
          <w:rtl/>
        </w:rPr>
        <w:t>:</w:t>
      </w:r>
      <w:r>
        <w:rPr>
          <w:rFonts w:cs="Traditional Arabic"/>
          <w:sz w:val="34"/>
          <w:szCs w:val="34"/>
          <w:rtl/>
        </w:rPr>
        <w:t xml:space="preserve"> </w:t>
      </w:r>
      <w:r w:rsidRPr="00BC1D43">
        <w:rPr>
          <w:rFonts w:cs="Traditional Arabic"/>
          <w:color w:val="FF0000"/>
          <w:sz w:val="34"/>
          <w:szCs w:val="34"/>
          <w:rtl/>
        </w:rPr>
        <w:t>﴿وَاذْكُرُوا نِعْمَتَ اللَّهِ عَلَيْكُمْ إِذْ كُنْتُمْ أَعْدَاءً فَأَلَّفَ بَيْنَ قُلُوبِكُمْ فَأَصْبَحْتُمْ بِنِعْمَتِهِ إِخْوَانًا وَكُنْتُمْ عَلَى شَفَا حُفْرَةٍ مِنَ النَّارِ فَأَنْقَذَكُمْ مِنْهَا</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[آل عمران: 103]</w:t>
      </w:r>
      <w:r>
        <w:rPr>
          <w:rFonts w:cs="Traditional Arabic"/>
          <w:sz w:val="34"/>
          <w:szCs w:val="34"/>
          <w:rtl/>
        </w:rPr>
        <w:t>،</w:t>
      </w:r>
      <w:r w:rsidRPr="00BC1D43">
        <w:rPr>
          <w:rFonts w:cs="Traditional Arabic"/>
          <w:sz w:val="34"/>
          <w:szCs w:val="34"/>
          <w:rtl/>
        </w:rPr>
        <w:t xml:space="preserve"> نزلت في الأوس والخزرج. وقال -عَزَّ وَجَلَّ:</w:t>
      </w:r>
      <w:r>
        <w:rPr>
          <w:rFonts w:cs="Traditional Arabic"/>
          <w:sz w:val="34"/>
          <w:szCs w:val="34"/>
          <w:rtl/>
        </w:rPr>
        <w:t xml:space="preserve"> </w:t>
      </w:r>
      <w:r w:rsidRPr="00BC1D43">
        <w:rPr>
          <w:rFonts w:cs="Traditional Arabic"/>
          <w:color w:val="FF0000"/>
          <w:sz w:val="34"/>
          <w:szCs w:val="34"/>
          <w:rtl/>
        </w:rPr>
        <w:t>﴿وَاذْكُرُوا إِذْ أَنْتُمْ قَلِيلٌ مُسْتَضْعَفُونَ فِي الْأَرْضِ تَخَافُونَ أَنْ يَتَخَطَّفَكُمُ النَّاسُ فَآوَاكُمْ وَأَيَّدَكُمْ بِنَصْرِهِ وَرَزَقَكُمْ مِنَ الطَّيِّبَاتِ لَعَلَّكُمْ تَشْكُرُونَ﴾</w:t>
      </w:r>
      <w:r>
        <w:rPr>
          <w:rFonts w:cs="Traditional Arabic"/>
          <w:sz w:val="34"/>
          <w:szCs w:val="34"/>
          <w:rtl/>
        </w:rPr>
        <w:t xml:space="preserve"> </w:t>
      </w:r>
      <w:r w:rsidRPr="00BC1D43">
        <w:rPr>
          <w:rFonts w:cs="Traditional Arabic"/>
          <w:rtl/>
        </w:rPr>
        <w:t>[لأنفال: 26]</w:t>
      </w:r>
      <w:r w:rsidRPr="00BC1D43">
        <w:rPr>
          <w:rFonts w:cs="Traditional Arabic"/>
          <w:sz w:val="34"/>
          <w:szCs w:val="34"/>
          <w:rtl/>
        </w:rPr>
        <w:t>.</w:t>
      </w:r>
    </w:p>
    <w:p w14:paraId="4E15999A"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فتذكُّر هذه النِّعم مهم جدًّا، وإنما تُنقَضُ عُرَى الإسلام عُروة عروة إذا نشأ في الإسلام نشءٌ لا يعرفون الجاهليَّة، فمَن لم يعرف النعمة التي يعيشها لا يقدرها حق قدرها، ولهذا مطلوب من الناس أن يذكروا آلاء الله -عَزَّ وَجَلَّ- ونِعَم الله</w:t>
      </w:r>
      <w:r>
        <w:rPr>
          <w:rFonts w:cs="Traditional Arabic"/>
          <w:sz w:val="34"/>
          <w:szCs w:val="34"/>
          <w:rtl/>
        </w:rPr>
        <w:t xml:space="preserve"> </w:t>
      </w:r>
      <w:r w:rsidRPr="00BC1D43">
        <w:rPr>
          <w:rFonts w:cs="Traditional Arabic"/>
          <w:sz w:val="34"/>
          <w:szCs w:val="34"/>
          <w:rtl/>
        </w:rPr>
        <w:t>-عَزَّ وَجَلَّ- حتى يقدِّروها حق قدرها.</w:t>
      </w:r>
    </w:p>
    <w:p w14:paraId="2DB28722" w14:textId="5718E20D"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ثم قال الشيخ -رَحِمَهُ اللهُ تَعَالَى: </w:t>
      </w:r>
      <w:r w:rsidRPr="00BC1D43">
        <w:rPr>
          <w:rFonts w:cs="Traditional Arabic"/>
          <w:color w:val="0000FF"/>
          <w:sz w:val="34"/>
          <w:szCs w:val="34"/>
          <w:rtl/>
        </w:rPr>
        <w:t xml:space="preserve">(الأصل في باب النِّعم النظر إلى من هو دونك، وهذا الذي أرشد إليه النبي -صَلَّى اللهُ عَلَيْه وَسَلَّمَ- حيث قال: </w:t>
      </w:r>
      <w:r w:rsidRPr="00687901">
        <w:rPr>
          <w:rFonts w:cs="Traditional Arabic"/>
          <w:color w:val="008000"/>
          <w:sz w:val="34"/>
          <w:szCs w:val="34"/>
          <w:rtl/>
        </w:rPr>
        <w:t>«</w:t>
      </w:r>
      <w:r w:rsidR="00847960" w:rsidRPr="00847960">
        <w:rPr>
          <w:rFonts w:cs="Traditional Arabic" w:hint="cs"/>
          <w:color w:val="008000"/>
          <w:sz w:val="34"/>
          <w:szCs w:val="34"/>
          <w:rtl/>
        </w:rPr>
        <w:t>انْظُرُوا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إِلَى</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مَنْ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هُوَ</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أَسْفَلَ</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مِنْكُمْ</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وَلَا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تَنْظُرُوا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إِلَى</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مَنْ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هُوَ</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فَوْقَكُمْ</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فَإِنَّهُ</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أَجْدَرُ</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أَنْ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تَزْدَرُوا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نِعْمَةَ</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اللَّهِ</w:t>
      </w:r>
      <w:r w:rsidRPr="00687901">
        <w:rPr>
          <w:rFonts w:cs="Traditional Arabic"/>
          <w:color w:val="008000"/>
          <w:sz w:val="34"/>
          <w:szCs w:val="34"/>
          <w:rtl/>
        </w:rPr>
        <w:t>»</w:t>
      </w:r>
      <w:r w:rsidR="00847960">
        <w:rPr>
          <w:rStyle w:val="FootnoteReference"/>
          <w:rFonts w:cs="Traditional Arabic"/>
          <w:color w:val="008000"/>
          <w:sz w:val="34"/>
          <w:szCs w:val="34"/>
          <w:rtl/>
        </w:rPr>
        <w:footnoteReference w:id="3"/>
      </w:r>
      <w:r w:rsidRPr="00BC1D43">
        <w:rPr>
          <w:rFonts w:cs="Traditional Arabic"/>
          <w:color w:val="0000FF"/>
          <w:sz w:val="34"/>
          <w:szCs w:val="34"/>
          <w:rtl/>
        </w:rPr>
        <w:t>)</w:t>
      </w:r>
      <w:r w:rsidRPr="00BC1D43">
        <w:rPr>
          <w:rFonts w:cs="Traditional Arabic"/>
          <w:sz w:val="34"/>
          <w:szCs w:val="34"/>
          <w:rtl/>
        </w:rPr>
        <w:t xml:space="preserve">، يعني أحق أن لا تزدروا نعمة الله عليكم، </w:t>
      </w:r>
      <w:r>
        <w:rPr>
          <w:rFonts w:cs="Traditional Arabic" w:hint="cs"/>
          <w:sz w:val="34"/>
          <w:szCs w:val="34"/>
          <w:rtl/>
        </w:rPr>
        <w:t>ا</w:t>
      </w:r>
      <w:r w:rsidRPr="00BC1D43">
        <w:rPr>
          <w:rFonts w:cs="Traditional Arabic"/>
          <w:sz w:val="34"/>
          <w:szCs w:val="34"/>
          <w:rtl/>
        </w:rPr>
        <w:t xml:space="preserve">زدراء النعمة هو احتقار النعمة، فعدِّد النِّعم التي عليك، نعمة الصحَّة والعافية، نعمة سالمة الحواس، وإذا سُلبتَ شيئًا فانظر إلى ما أبقى الله -عَزَّ وَجَلَّ- عليك من النعم، وبهذا تعيش الراحة النفسية وسلامة </w:t>
      </w:r>
      <w:r>
        <w:rPr>
          <w:rFonts w:cs="Traditional Arabic" w:hint="cs"/>
          <w:sz w:val="34"/>
          <w:szCs w:val="34"/>
          <w:rtl/>
        </w:rPr>
        <w:t>ا</w:t>
      </w:r>
      <w:r w:rsidRPr="00BC1D43">
        <w:rPr>
          <w:rFonts w:cs="Traditional Arabic"/>
          <w:sz w:val="34"/>
          <w:szCs w:val="34"/>
          <w:rtl/>
        </w:rPr>
        <w:t>لقلب، وعدم انشغال القلب.</w:t>
      </w:r>
    </w:p>
    <w:p w14:paraId="34F6E331" w14:textId="5D0F1374"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وفي هذا الزمان -زمان شبكات التواصل وزمن البرامج المتنوعة- صار الناس على الوضع ال</w:t>
      </w:r>
      <w:r w:rsidR="00840992">
        <w:rPr>
          <w:rFonts w:cs="Traditional Arabic" w:hint="cs"/>
          <w:sz w:val="34"/>
          <w:szCs w:val="34"/>
          <w:rtl/>
        </w:rPr>
        <w:t>ذي</w:t>
      </w:r>
      <w:r w:rsidRPr="00BC1D43">
        <w:rPr>
          <w:rFonts w:cs="Traditional Arabic"/>
          <w:sz w:val="34"/>
          <w:szCs w:val="34"/>
          <w:rtl/>
        </w:rPr>
        <w:t xml:space="preserve"> أنت تعرفه، وهذا في الحقيقة لا تتحقق به مصالح، لا المصالح الشرعيَّة ولا المصالح التربوية، ولهذا امتنَّ الله -عَزَّ وَجَلَّ- على نبيه فقال: </w:t>
      </w:r>
      <w:r w:rsidRPr="00BC1D43">
        <w:rPr>
          <w:rFonts w:cs="Traditional Arabic" w:hint="cs"/>
          <w:color w:val="FF0000"/>
          <w:sz w:val="34"/>
          <w:szCs w:val="34"/>
          <w:rtl/>
        </w:rPr>
        <w:t>﴿</w:t>
      </w:r>
      <w:r w:rsidRPr="00BC1D43">
        <w:rPr>
          <w:rFonts w:cs="Traditional Arabic"/>
          <w:color w:val="FF0000"/>
          <w:sz w:val="34"/>
          <w:szCs w:val="34"/>
          <w:rtl/>
        </w:rPr>
        <w:t xml:space="preserve">أَلَمْ يَجِدْكَ يَتِيمًا فَآوَى </w:t>
      </w:r>
      <w:r w:rsidRPr="00BC1D43">
        <w:rPr>
          <w:rFonts w:cs="Traditional Arabic" w:hint="cs"/>
          <w:color w:val="0000FF"/>
          <w:sz w:val="34"/>
          <w:szCs w:val="34"/>
          <w:rtl/>
        </w:rPr>
        <w:t>(</w:t>
      </w:r>
      <w:r w:rsidRPr="00BC1D43">
        <w:rPr>
          <w:rFonts w:cs="Traditional Arabic"/>
          <w:color w:val="0000FF"/>
          <w:sz w:val="34"/>
          <w:szCs w:val="34"/>
          <w:rtl/>
        </w:rPr>
        <w:t>6</w:t>
      </w:r>
      <w:r w:rsidRPr="00BC1D43">
        <w:rPr>
          <w:rFonts w:cs="Traditional Arabic" w:hint="cs"/>
          <w:color w:val="0000FF"/>
          <w:sz w:val="34"/>
          <w:szCs w:val="34"/>
          <w:rtl/>
        </w:rPr>
        <w:t>)</w:t>
      </w:r>
      <w:r w:rsidRPr="00BC1D43">
        <w:rPr>
          <w:rFonts w:cs="Traditional Arabic"/>
          <w:color w:val="FF0000"/>
          <w:sz w:val="34"/>
          <w:szCs w:val="34"/>
          <w:rtl/>
        </w:rPr>
        <w:t xml:space="preserve"> وَوَجَدَكَ ضَالًا فَهَدَى </w:t>
      </w:r>
      <w:r w:rsidRPr="00BC1D43">
        <w:rPr>
          <w:rFonts w:cs="Traditional Arabic" w:hint="cs"/>
          <w:color w:val="0000FF"/>
          <w:sz w:val="34"/>
          <w:szCs w:val="34"/>
          <w:rtl/>
        </w:rPr>
        <w:t>(</w:t>
      </w:r>
      <w:r w:rsidRPr="00BC1D43">
        <w:rPr>
          <w:rFonts w:cs="Traditional Arabic"/>
          <w:color w:val="0000FF"/>
          <w:sz w:val="34"/>
          <w:szCs w:val="34"/>
          <w:rtl/>
        </w:rPr>
        <w:t>7</w:t>
      </w:r>
      <w:r w:rsidRPr="00BC1D43">
        <w:rPr>
          <w:rFonts w:cs="Traditional Arabic" w:hint="cs"/>
          <w:color w:val="0000FF"/>
          <w:sz w:val="34"/>
          <w:szCs w:val="34"/>
          <w:rtl/>
        </w:rPr>
        <w:t>)</w:t>
      </w:r>
      <w:r w:rsidRPr="00BC1D43">
        <w:rPr>
          <w:rFonts w:cs="Traditional Arabic"/>
          <w:color w:val="FF0000"/>
          <w:sz w:val="34"/>
          <w:szCs w:val="34"/>
          <w:rtl/>
        </w:rPr>
        <w:t xml:space="preserve"> وَوَجَدَكَ عَائِلًا فَأَغْنَى</w:t>
      </w:r>
      <w:r w:rsidRPr="00BC1D43">
        <w:rPr>
          <w:rFonts w:cs="Traditional Arabic" w:hint="cs"/>
          <w:color w:val="FF0000"/>
          <w:sz w:val="34"/>
          <w:szCs w:val="34"/>
          <w:rtl/>
        </w:rPr>
        <w:t>﴾</w:t>
      </w:r>
      <w:r w:rsidRPr="00BC1D43">
        <w:rPr>
          <w:rFonts w:cs="Traditional Arabic"/>
          <w:sz w:val="34"/>
          <w:szCs w:val="34"/>
          <w:rtl/>
        </w:rPr>
        <w:t xml:space="preserve"> </w:t>
      </w:r>
      <w:r w:rsidRPr="00BC1D43">
        <w:rPr>
          <w:rFonts w:cs="Traditional Arabic"/>
          <w:rtl/>
        </w:rPr>
        <w:lastRenderedPageBreak/>
        <w:t>[الضحى:6</w:t>
      </w:r>
      <w:r w:rsidR="00840992">
        <w:rPr>
          <w:rFonts w:cs="Traditional Arabic" w:hint="cs"/>
          <w:rtl/>
        </w:rPr>
        <w:t>-</w:t>
      </w:r>
      <w:r w:rsidRPr="00BC1D43">
        <w:rPr>
          <w:rFonts w:cs="Traditional Arabic"/>
          <w:rtl/>
        </w:rPr>
        <w:t>8]</w:t>
      </w:r>
      <w:r w:rsidRPr="00BC1D43">
        <w:rPr>
          <w:rFonts w:cs="Traditional Arabic"/>
          <w:sz w:val="34"/>
          <w:szCs w:val="34"/>
          <w:rtl/>
        </w:rPr>
        <w:t>، وكان النبي -صَلَّى اللهُ عَلَيْه وَسَلَّمَ- يقوم من الليل حتى تتفتَّر قدماه، ول</w:t>
      </w:r>
      <w:r w:rsidR="00840992">
        <w:rPr>
          <w:rFonts w:cs="Traditional Arabic" w:hint="cs"/>
          <w:sz w:val="34"/>
          <w:szCs w:val="34"/>
          <w:rtl/>
        </w:rPr>
        <w:t>َ</w:t>
      </w:r>
      <w:r w:rsidRPr="00BC1D43">
        <w:rPr>
          <w:rFonts w:cs="Traditional Arabic"/>
          <w:sz w:val="34"/>
          <w:szCs w:val="34"/>
          <w:rtl/>
        </w:rPr>
        <w:t>م</w:t>
      </w:r>
      <w:r w:rsidR="00840992">
        <w:rPr>
          <w:rFonts w:cs="Traditional Arabic" w:hint="cs"/>
          <w:sz w:val="34"/>
          <w:szCs w:val="34"/>
          <w:rtl/>
        </w:rPr>
        <w:t>َّ</w:t>
      </w:r>
      <w:r w:rsidRPr="00BC1D43">
        <w:rPr>
          <w:rFonts w:cs="Traditional Arabic"/>
          <w:sz w:val="34"/>
          <w:szCs w:val="34"/>
          <w:rtl/>
        </w:rPr>
        <w:t xml:space="preserve">ا سألته عائشة قال: </w:t>
      </w:r>
      <w:r w:rsidR="000F1954">
        <w:rPr>
          <w:rFonts w:cs="Traditional Arabic"/>
          <w:color w:val="008000"/>
          <w:sz w:val="34"/>
          <w:szCs w:val="34"/>
          <w:rtl/>
        </w:rPr>
        <w:t>«</w:t>
      </w:r>
      <w:r w:rsidR="00847960" w:rsidRPr="00847960">
        <w:rPr>
          <w:rFonts w:cs="Traditional Arabic" w:hint="cs"/>
          <w:color w:val="008000"/>
          <w:sz w:val="34"/>
          <w:szCs w:val="34"/>
          <w:rtl/>
        </w:rPr>
        <w:t>أفلا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أكُونُ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عَبْدًا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شَكُورًا</w:t>
      </w:r>
      <w:r w:rsidRPr="00BC1D43">
        <w:rPr>
          <w:rFonts w:cs="Traditional Arabic"/>
          <w:color w:val="008000"/>
          <w:sz w:val="34"/>
          <w:szCs w:val="34"/>
          <w:rtl/>
        </w:rPr>
        <w:t>»</w:t>
      </w:r>
      <w:r w:rsidR="00847960">
        <w:rPr>
          <w:rStyle w:val="FootnoteReference"/>
          <w:rFonts w:cs="Traditional Arabic"/>
          <w:color w:val="008000"/>
          <w:sz w:val="34"/>
          <w:szCs w:val="34"/>
          <w:rtl/>
        </w:rPr>
        <w:footnoteReference w:id="4"/>
      </w:r>
      <w:r w:rsidRPr="00BC1D43">
        <w:rPr>
          <w:rFonts w:cs="Traditional Arabic"/>
          <w:sz w:val="34"/>
          <w:szCs w:val="34"/>
          <w:rtl/>
        </w:rPr>
        <w:t>، أسأل الله أن يجعلني وإيَّاكم من الشَّاكرين.</w:t>
      </w:r>
    </w:p>
    <w:p w14:paraId="7E769F58" w14:textId="2047A5C3"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فينبغي على الإخوة والمسلمين جميعًا، والخطاب يتوجَّه لنا أيضًا؛ أن نذكر نعم الله -عَزَّ وَجَلَّ- علينا ولا نتطلع ولا نتشوَّف إلى ما في أيدي الناس، وهذه سنَّة الله -عَزَّ وَجَلَّ-، ونتذكر آلاء الله تعالى، ونحن الآن عندنا وظيفة لابدَّ أن نقوم بها هي شكر النِّعم التي عندنا التي نتصبَّح بها في كل صباح ونتمسَّى بها في كل مساء، ولهذا في ورد النبي -صَلَّى اللهُ عَلَيْه وَسَلَّمَ: </w:t>
      </w:r>
      <w:r w:rsidRPr="003C08F7">
        <w:rPr>
          <w:rFonts w:cs="Traditional Arabic"/>
          <w:color w:val="008000"/>
          <w:sz w:val="34"/>
          <w:szCs w:val="34"/>
          <w:rtl/>
        </w:rPr>
        <w:t>«اللهم ما أصبح بي من نعمة أو بأحد من خلقك فمنك وحدك لا شريك لك، فلك الحمد ولك الشكر</w:t>
      </w:r>
      <w:r w:rsidRPr="003C08F7">
        <w:rPr>
          <w:rFonts w:cs="Traditional Arabic" w:hint="cs"/>
          <w:color w:val="008000"/>
          <w:sz w:val="34"/>
          <w:szCs w:val="34"/>
          <w:rtl/>
        </w:rPr>
        <w:t>»</w:t>
      </w:r>
      <w:r w:rsidRPr="003C08F7">
        <w:rPr>
          <w:rFonts w:cs="Traditional Arabic"/>
          <w:sz w:val="34"/>
          <w:szCs w:val="34"/>
          <w:rtl/>
        </w:rPr>
        <w:t xml:space="preserve">، فالمؤمن يسأل ربه في كل صباح ومساء أو يوزعه شكر هذه النِّعم، ومن قدر هذه النعم ألا تحتقرها ولا تزدريها، ولا تطلق نظرك فيما عند الناس وفيما بين أيدي الناس، ولكن أطلق نظرك فيما أعطاك الله -عَزَّ وَجَلَّ- ولا شكَّ أن القلب ينزعج في طبيعته، ولكن إذا انزعج في مثل هذه الأمور فالمطلوب أنَّه يتذكر نعم الله -عَزَّ وَجَلَّ- ثم ما يعطيه الله -عَزَّ وَجَلَّ- للناس هو عطاء الله -عَزَّ وَجَلَّ- فهو يعطيه لمن يشاء حكمةً وابتلاء، فالمطلوب من أهل الإيمان أنَّه إذا رأى صاحب نعمة أن تدعو له بالبركة، وبأن يوزعه الله شكر هذه النِّعم لأنَّه مبتلى الآن بواجب الشكر، ولهذا قال النبي -صَلَّى اللهُ عَلَيْه وَسَلَّمَ: </w:t>
      </w:r>
      <w:r w:rsidR="000F1954" w:rsidRPr="003C08F7">
        <w:rPr>
          <w:rFonts w:cs="Traditional Arabic" w:hint="cs"/>
          <w:color w:val="008000"/>
          <w:sz w:val="34"/>
          <w:szCs w:val="34"/>
          <w:rtl/>
        </w:rPr>
        <w:t>«</w:t>
      </w:r>
      <w:r w:rsidR="00847960" w:rsidRPr="003C08F7">
        <w:rPr>
          <w:rFonts w:cs="Traditional Arabic" w:hint="cs"/>
          <w:color w:val="008000"/>
          <w:sz w:val="34"/>
          <w:szCs w:val="34"/>
          <w:rtl/>
        </w:rPr>
        <w:t>لَا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حَسَدَ</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إلَّا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في</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اثْنَتَيْنِ</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رَجُلٌ</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آتاهُ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اللَّهُ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مالًا،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فَسَلَّطَهُ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علَى</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هَلَكَتِهِ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في</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الحَقِّ ...</w:t>
      </w:r>
      <w:r w:rsidRPr="003C08F7">
        <w:rPr>
          <w:rFonts w:cs="Traditional Arabic" w:hint="cs"/>
          <w:color w:val="008000"/>
          <w:sz w:val="34"/>
          <w:szCs w:val="34"/>
          <w:rtl/>
        </w:rPr>
        <w:t>»</w:t>
      </w:r>
      <w:r w:rsidR="00847960" w:rsidRPr="003C08F7">
        <w:rPr>
          <w:rStyle w:val="FootnoteReference"/>
          <w:rFonts w:cs="Traditional Arabic"/>
          <w:color w:val="008000"/>
          <w:sz w:val="34"/>
          <w:szCs w:val="34"/>
          <w:rtl/>
        </w:rPr>
        <w:footnoteReference w:id="5"/>
      </w:r>
      <w:r w:rsidRPr="003C08F7">
        <w:rPr>
          <w:rFonts w:cs="Traditional Arabic"/>
          <w:sz w:val="34"/>
          <w:szCs w:val="34"/>
          <w:rtl/>
        </w:rPr>
        <w:t xml:space="preserve">، وقال -صَلَّى اللهُ عَلَيْه وَسَلَّمَ: </w:t>
      </w:r>
      <w:r w:rsidR="000F1954" w:rsidRPr="003C08F7">
        <w:rPr>
          <w:rFonts w:cs="Traditional Arabic"/>
          <w:color w:val="008000"/>
          <w:sz w:val="34"/>
          <w:szCs w:val="34"/>
          <w:rtl/>
        </w:rPr>
        <w:t>«</w:t>
      </w:r>
      <w:r w:rsidR="00847960" w:rsidRPr="003C08F7">
        <w:rPr>
          <w:rFonts w:cs="Traditional Arabic" w:hint="cs"/>
          <w:color w:val="008000"/>
          <w:sz w:val="34"/>
          <w:szCs w:val="34"/>
          <w:rtl/>
        </w:rPr>
        <w:t>نعمَ</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المالُ</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الصَّالحُ</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للرَّجلِ</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الصَّالحِ</w:t>
      </w:r>
      <w:r w:rsidRPr="003C08F7">
        <w:rPr>
          <w:rFonts w:cs="Traditional Arabic" w:hint="cs"/>
          <w:color w:val="008000"/>
          <w:sz w:val="34"/>
          <w:szCs w:val="34"/>
          <w:rtl/>
        </w:rPr>
        <w:t>»</w:t>
      </w:r>
      <w:r w:rsidR="00847960" w:rsidRPr="003C08F7">
        <w:rPr>
          <w:rStyle w:val="FootnoteReference"/>
          <w:rFonts w:cs="Traditional Arabic"/>
          <w:sz w:val="34"/>
          <w:szCs w:val="34"/>
          <w:rtl/>
        </w:rPr>
        <w:footnoteReference w:id="6"/>
      </w:r>
      <w:r w:rsidRPr="003C08F7">
        <w:rPr>
          <w:rFonts w:cs="Traditional Arabic"/>
          <w:sz w:val="34"/>
          <w:szCs w:val="34"/>
          <w:rtl/>
        </w:rPr>
        <w:t>، فإذا كان المال لا ي</w:t>
      </w:r>
      <w:r w:rsidR="00840992" w:rsidRPr="003C08F7">
        <w:rPr>
          <w:rFonts w:cs="Traditional Arabic" w:hint="cs"/>
          <w:sz w:val="34"/>
          <w:szCs w:val="34"/>
          <w:rtl/>
        </w:rPr>
        <w:t>ُ</w:t>
      </w:r>
      <w:r w:rsidRPr="003C08F7">
        <w:rPr>
          <w:rFonts w:cs="Traditional Arabic"/>
          <w:sz w:val="34"/>
          <w:szCs w:val="34"/>
          <w:rtl/>
        </w:rPr>
        <w:t>ستعمل في طاعة الله -عَزَّ وَجَلَّ- فهو نقمة على صاحبه، وإذا كان المال -وهو من أجل النعم- لا تستعمل في طاعة الله -عَزَّ وَجَلَّ- فيكون وبال على صاحبه، ولا يكون نعمة بل هو نقمة، وهذا ذكره الله -عَزَّ وَجَلَّ- في القرآن ونبه عليه في مواضع كثيرة.</w:t>
      </w:r>
    </w:p>
    <w:p w14:paraId="27CBFD4A"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{قال -رَحِمَهُ اللهُ تَعَالَى: </w:t>
      </w:r>
      <w:r w:rsidRPr="003C08F7">
        <w:rPr>
          <w:rFonts w:cs="Traditional Arabic"/>
          <w:color w:val="0000FF"/>
          <w:sz w:val="34"/>
          <w:szCs w:val="34"/>
          <w:rtl/>
        </w:rPr>
        <w:t>(القاعدة الثانية والأربعون: الحقوق لله ولرسوله)</w:t>
      </w:r>
      <w:r w:rsidRPr="003C08F7">
        <w:rPr>
          <w:rFonts w:cs="Traditional Arabic"/>
          <w:sz w:val="34"/>
          <w:szCs w:val="34"/>
          <w:rtl/>
        </w:rPr>
        <w:t>}.</w:t>
      </w:r>
    </w:p>
    <w:p w14:paraId="57C0BF59" w14:textId="77777777" w:rsidR="00BC1D43" w:rsidRPr="003C08F7" w:rsidRDefault="00BC1D43" w:rsidP="00523A36">
      <w:pPr>
        <w:spacing w:before="120" w:after="0" w:line="240" w:lineRule="auto"/>
        <w:ind w:firstLine="397"/>
        <w:jc w:val="both"/>
        <w:rPr>
          <w:rFonts w:cs="Traditional Arabic"/>
          <w:color w:val="0000FF"/>
          <w:sz w:val="34"/>
          <w:szCs w:val="34"/>
          <w:rtl/>
        </w:rPr>
      </w:pPr>
      <w:r w:rsidRPr="003C08F7">
        <w:rPr>
          <w:rFonts w:cs="Traditional Arabic"/>
          <w:sz w:val="34"/>
          <w:szCs w:val="34"/>
          <w:rtl/>
        </w:rPr>
        <w:t xml:space="preserve">قال الشيخ -رَحِمَهُ اللهُ تَعَالَى: </w:t>
      </w:r>
      <w:r w:rsidRPr="003C08F7">
        <w:rPr>
          <w:rFonts w:cs="Traditional Arabic"/>
          <w:color w:val="0000FF"/>
          <w:sz w:val="34"/>
          <w:szCs w:val="34"/>
          <w:rtl/>
        </w:rPr>
        <w:t>(قد ميز الله في كتابه بين حقه الخاص وحق رسوله الخاص والحق المشترك.</w:t>
      </w:r>
    </w:p>
    <w:p w14:paraId="18798D68" w14:textId="2489FB14" w:rsidR="00BC1D43" w:rsidRPr="003C08F7" w:rsidRDefault="00BC1D43" w:rsidP="00523A36">
      <w:pPr>
        <w:spacing w:before="120" w:after="0" w:line="240" w:lineRule="auto"/>
        <w:ind w:firstLine="397"/>
        <w:jc w:val="both"/>
        <w:rPr>
          <w:rFonts w:cs="Traditional Arabic"/>
          <w:color w:val="0000FF"/>
          <w:sz w:val="34"/>
          <w:szCs w:val="34"/>
          <w:rtl/>
        </w:rPr>
      </w:pPr>
      <w:r w:rsidRPr="003C08F7">
        <w:rPr>
          <w:rFonts w:cs="Traditional Arabic"/>
          <w:color w:val="0000FF"/>
          <w:sz w:val="34"/>
          <w:szCs w:val="34"/>
          <w:rtl/>
        </w:rPr>
        <w:t>وعلم بذلك أن الحقوق ثلاثة:</w:t>
      </w:r>
    </w:p>
    <w:p w14:paraId="0A327A9E"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color w:val="0000FF"/>
          <w:sz w:val="34"/>
          <w:szCs w:val="34"/>
          <w:rtl/>
        </w:rPr>
        <w:t>حق لله وحده، لا يكون لغيره: وهو عبادته وحده لا شريك له بجميع أنواع العبادات)</w:t>
      </w:r>
      <w:r w:rsidRPr="003C08F7">
        <w:rPr>
          <w:rFonts w:cs="Traditional Arabic"/>
          <w:sz w:val="34"/>
          <w:szCs w:val="34"/>
          <w:rtl/>
        </w:rPr>
        <w:t xml:space="preserve">، ولهذا جاء في حديث معاذ عن النبي -صَلَّى اللهُ عَلَيْه وَسَلَّمَ- أنه قال: </w:t>
      </w:r>
      <w:r w:rsidR="000F1954" w:rsidRPr="003C08F7">
        <w:rPr>
          <w:rFonts w:cs="Traditional Arabic"/>
          <w:color w:val="008000"/>
          <w:sz w:val="34"/>
          <w:szCs w:val="34"/>
          <w:rtl/>
        </w:rPr>
        <w:t>«</w:t>
      </w:r>
      <w:r w:rsidR="00847960" w:rsidRPr="003C08F7">
        <w:rPr>
          <w:rFonts w:cs="Traditional Arabic" w:hint="cs"/>
          <w:color w:val="008000"/>
          <w:sz w:val="34"/>
          <w:szCs w:val="34"/>
          <w:rtl/>
        </w:rPr>
        <w:t>يَا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مُعاذُ</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أتَدْرِي</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مَا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حَقُّ</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اللَّهِ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علَى</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العِبَادِ؟،</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قَالَ</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اللَّهُ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ورَسولُهُ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أعْلَمُ،</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قالَ</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أنْ</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يَعْبُدُوهُ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ولا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يُشْرِكُوا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بِهِ</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شَيْئًا</w:t>
      </w:r>
      <w:r w:rsidRPr="003C08F7">
        <w:rPr>
          <w:rFonts w:cs="Traditional Arabic"/>
          <w:color w:val="008000"/>
          <w:sz w:val="34"/>
          <w:szCs w:val="34"/>
          <w:rtl/>
        </w:rPr>
        <w:t>»</w:t>
      </w:r>
      <w:r w:rsidR="00847960" w:rsidRPr="003C08F7">
        <w:rPr>
          <w:rStyle w:val="FootnoteReference"/>
          <w:rFonts w:cs="Traditional Arabic"/>
          <w:color w:val="008000"/>
          <w:sz w:val="34"/>
          <w:szCs w:val="34"/>
          <w:rtl/>
        </w:rPr>
        <w:footnoteReference w:id="7"/>
      </w:r>
      <w:r w:rsidRPr="003C08F7">
        <w:rPr>
          <w:rFonts w:cs="Traditional Arabic"/>
          <w:sz w:val="34"/>
          <w:szCs w:val="34"/>
          <w:rtl/>
        </w:rPr>
        <w:t>.</w:t>
      </w:r>
    </w:p>
    <w:p w14:paraId="4D96BCD7"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lastRenderedPageBreak/>
        <w:t xml:space="preserve">قال الشيخ -رَحِمَهُ اللهُ تَعَالَى: </w:t>
      </w:r>
      <w:r w:rsidRPr="003C08F7">
        <w:rPr>
          <w:rFonts w:cs="Traditional Arabic"/>
          <w:color w:val="0000FF"/>
          <w:sz w:val="34"/>
          <w:szCs w:val="34"/>
          <w:rtl/>
        </w:rPr>
        <w:t>(وحق خاص لرسوله -صَلَّى اللهُ عَلَيْه وَسَلَّمَ: وهو التعزير والتوقير والقيام بحقه اللائق واتباعه والاقتداء به)</w:t>
      </w:r>
      <w:r w:rsidRPr="003C08F7">
        <w:rPr>
          <w:rFonts w:cs="Traditional Arabic"/>
          <w:sz w:val="34"/>
          <w:szCs w:val="34"/>
          <w:rtl/>
        </w:rPr>
        <w:t xml:space="preserve">، قال تعالى: </w:t>
      </w:r>
      <w:r w:rsidR="00AF6785" w:rsidRPr="003C08F7">
        <w:rPr>
          <w:rFonts w:cs="Traditional Arabic"/>
          <w:color w:val="FF0000"/>
          <w:sz w:val="34"/>
          <w:szCs w:val="34"/>
          <w:rtl/>
        </w:rPr>
        <w:t>﴿</w:t>
      </w:r>
      <w:r w:rsidR="00687901" w:rsidRPr="003C08F7">
        <w:rPr>
          <w:rFonts w:cs="Traditional Arabic" w:hint="cs"/>
          <w:color w:val="FF0000"/>
          <w:sz w:val="34"/>
          <w:szCs w:val="34"/>
          <w:rtl/>
        </w:rPr>
        <w:t>لَقَدْ</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كَانَ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لَكُمْ</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فِي</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رَسُولِ</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اللَّهِ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أُسْوَةٌ</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حَسَنَةٌ</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[الأحزاب: 21]</w:t>
      </w:r>
      <w:r w:rsidRPr="003C08F7">
        <w:rPr>
          <w:rFonts w:cs="Traditional Arabic"/>
          <w:sz w:val="34"/>
          <w:szCs w:val="34"/>
          <w:rtl/>
        </w:rPr>
        <w:t xml:space="preserve">، وقال -صَلَّى اللهُ عَلَيْه وَسَلَّمَ: </w:t>
      </w:r>
      <w:r w:rsidRPr="003C08F7">
        <w:rPr>
          <w:rFonts w:cs="Traditional Arabic"/>
          <w:color w:val="008000"/>
          <w:sz w:val="34"/>
          <w:szCs w:val="34"/>
          <w:rtl/>
        </w:rPr>
        <w:t>«</w:t>
      </w:r>
      <w:r w:rsidR="00847960" w:rsidRPr="003C08F7">
        <w:rPr>
          <w:rFonts w:cs="Traditional Arabic" w:hint="cs"/>
          <w:color w:val="008000"/>
          <w:sz w:val="34"/>
          <w:szCs w:val="34"/>
          <w:rtl/>
        </w:rPr>
        <w:t>خُذُوا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عَنِّي</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مَنَاسِكَكُمْ</w:t>
      </w:r>
      <w:r w:rsidRPr="003C08F7">
        <w:rPr>
          <w:rFonts w:cs="Traditional Arabic"/>
          <w:color w:val="008000"/>
          <w:sz w:val="34"/>
          <w:szCs w:val="34"/>
          <w:rtl/>
        </w:rPr>
        <w:t>»</w:t>
      </w:r>
      <w:r w:rsidR="00847960" w:rsidRPr="003C08F7">
        <w:rPr>
          <w:rStyle w:val="FootnoteReference"/>
          <w:rFonts w:cs="Traditional Arabic"/>
          <w:color w:val="008000"/>
          <w:sz w:val="34"/>
          <w:szCs w:val="34"/>
          <w:rtl/>
        </w:rPr>
        <w:footnoteReference w:id="8"/>
      </w:r>
      <w:r w:rsidRPr="003C08F7">
        <w:rPr>
          <w:rFonts w:cs="Traditional Arabic"/>
          <w:sz w:val="34"/>
          <w:szCs w:val="34"/>
          <w:rtl/>
        </w:rPr>
        <w:t xml:space="preserve">، وقال -صَلَّى اللهُ عَلَيْه وَسَلَّمَ: </w:t>
      </w:r>
      <w:r w:rsidRPr="003C08F7">
        <w:rPr>
          <w:rFonts w:cs="Traditional Arabic"/>
          <w:color w:val="008000"/>
          <w:sz w:val="34"/>
          <w:szCs w:val="34"/>
          <w:rtl/>
        </w:rPr>
        <w:t>«</w:t>
      </w:r>
      <w:r w:rsidR="00847960" w:rsidRPr="003C08F7">
        <w:rPr>
          <w:rFonts w:cs="Traditional Arabic" w:hint="cs"/>
          <w:color w:val="008000"/>
          <w:sz w:val="34"/>
          <w:szCs w:val="34"/>
          <w:rtl/>
        </w:rPr>
        <w:t>صَلُّوا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كَمَا</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رَأَيْتُمُونِي</w:t>
      </w:r>
      <w:r w:rsidR="00847960" w:rsidRPr="003C08F7">
        <w:rPr>
          <w:rFonts w:cs="Traditional Arabic"/>
          <w:color w:val="008000"/>
          <w:sz w:val="34"/>
          <w:szCs w:val="34"/>
          <w:rtl/>
        </w:rPr>
        <w:t xml:space="preserve"> </w:t>
      </w:r>
      <w:r w:rsidR="00847960" w:rsidRPr="003C08F7">
        <w:rPr>
          <w:rFonts w:cs="Traditional Arabic" w:hint="cs"/>
          <w:color w:val="008000"/>
          <w:sz w:val="34"/>
          <w:szCs w:val="34"/>
          <w:rtl/>
        </w:rPr>
        <w:t>أُصَلِّي</w:t>
      </w:r>
      <w:r w:rsidRPr="003C08F7">
        <w:rPr>
          <w:rFonts w:cs="Traditional Arabic"/>
          <w:color w:val="008000"/>
          <w:sz w:val="34"/>
          <w:szCs w:val="34"/>
          <w:rtl/>
        </w:rPr>
        <w:t>»</w:t>
      </w:r>
      <w:r w:rsidR="00847960" w:rsidRPr="003C08F7">
        <w:rPr>
          <w:rStyle w:val="FootnoteReference"/>
          <w:rFonts w:cs="Traditional Arabic"/>
          <w:sz w:val="34"/>
          <w:szCs w:val="34"/>
          <w:rtl/>
        </w:rPr>
        <w:footnoteReference w:id="9"/>
      </w:r>
      <w:r w:rsidRPr="003C08F7">
        <w:rPr>
          <w:rFonts w:cs="Traditional Arabic"/>
          <w:sz w:val="34"/>
          <w:szCs w:val="34"/>
          <w:rtl/>
        </w:rPr>
        <w:t>، فحقه -صَلَّى اللهُ عَلَيْه وَسَلَّمَ- أن يُوقِّر، وأن يُصلَّى عليه عند ذكره -اللهم صلِّ وسلِّم على نبينا محمد- وأمورًا كثيرة جاءت بها الشَّريعة، فهذا هو حق الرسول -صَلَّى اللهُ عَلَيْه وَسَلَّمَ- الخاص.</w:t>
      </w:r>
    </w:p>
    <w:p w14:paraId="2AD75BD9"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قال الشيخ -رَحِمَهُ اللهُ تَعَالَى: </w:t>
      </w:r>
      <w:r w:rsidRPr="003C08F7">
        <w:rPr>
          <w:rFonts w:cs="Traditional Arabic"/>
          <w:color w:val="0000FF"/>
          <w:sz w:val="34"/>
          <w:szCs w:val="34"/>
          <w:rtl/>
        </w:rPr>
        <w:t>(وحق مشترك: وهو الإيمان بالله ورسوله وطاعة الله ورسوله ومحبة الله ومحبة رسوله)</w:t>
      </w:r>
      <w:r w:rsidRPr="003C08F7">
        <w:rPr>
          <w:rFonts w:cs="Traditional Arabic"/>
          <w:sz w:val="34"/>
          <w:szCs w:val="34"/>
          <w:rtl/>
        </w:rPr>
        <w:t>.</w:t>
      </w:r>
    </w:p>
    <w:p w14:paraId="22EB6236" w14:textId="1D23CBB1"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والشيخ يُمثل بمثال للحق الأول وهو حق الله تعالى وحده، وهو حقٌّ أكثر من أن يُحصى، والقرآن مشتملٌ من أوله </w:t>
      </w:r>
      <w:r w:rsidR="00840992" w:rsidRPr="003C08F7">
        <w:rPr>
          <w:rFonts w:cs="Traditional Arabic" w:hint="cs"/>
          <w:sz w:val="34"/>
          <w:szCs w:val="34"/>
          <w:rtl/>
        </w:rPr>
        <w:t>إ</w:t>
      </w:r>
      <w:r w:rsidRPr="003C08F7">
        <w:rPr>
          <w:rFonts w:cs="Traditional Arabic"/>
          <w:sz w:val="34"/>
          <w:szCs w:val="34"/>
          <w:rtl/>
        </w:rPr>
        <w:t xml:space="preserve">لى آخره على ذلك، قال تعالى: </w:t>
      </w:r>
      <w:r w:rsidR="00AF6785" w:rsidRPr="003C08F7">
        <w:rPr>
          <w:rFonts w:cs="Traditional Arabic"/>
          <w:color w:val="FF0000"/>
          <w:sz w:val="34"/>
          <w:szCs w:val="34"/>
          <w:rtl/>
        </w:rPr>
        <w:t>﴿</w:t>
      </w:r>
      <w:r w:rsidR="00687901" w:rsidRPr="003C08F7">
        <w:rPr>
          <w:rFonts w:cs="Traditional Arabic" w:hint="cs"/>
          <w:color w:val="FF0000"/>
          <w:sz w:val="34"/>
          <w:szCs w:val="34"/>
          <w:rtl/>
        </w:rPr>
        <w:t>وَاعْبُدُوا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اللَّهَ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وَلَا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تُشْرِكُوا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بِهِ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شَيْئًا</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[النساء: 36]</w:t>
      </w:r>
      <w:r w:rsidRPr="003C08F7">
        <w:rPr>
          <w:rFonts w:cs="Traditional Arabic"/>
          <w:sz w:val="34"/>
          <w:szCs w:val="34"/>
          <w:rtl/>
        </w:rPr>
        <w:t>.</w:t>
      </w:r>
    </w:p>
    <w:p w14:paraId="3B2364F2" w14:textId="0149FE53"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وذكر الله -عَزَّ وَجَلَّ- في مواضع كثيرة حقَّه -سبحانه وتعالى- وهو أن تُخلَص العبادة له، قال تعالى: </w:t>
      </w:r>
      <w:bookmarkStart w:id="1" w:name="_Hlk35204111"/>
      <w:r w:rsidR="00AF6785" w:rsidRPr="003C08F7">
        <w:rPr>
          <w:rFonts w:cs="Traditional Arabic"/>
          <w:color w:val="FF0000"/>
          <w:sz w:val="34"/>
          <w:szCs w:val="34"/>
          <w:rtl/>
        </w:rPr>
        <w:t>﴿</w:t>
      </w:r>
      <w:r w:rsidR="00687901" w:rsidRPr="003C08F7">
        <w:rPr>
          <w:rFonts w:cs="Traditional Arabic" w:hint="cs"/>
          <w:color w:val="FF0000"/>
          <w:sz w:val="34"/>
          <w:szCs w:val="34"/>
          <w:rtl/>
        </w:rPr>
        <w:t>بَلِ</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اللَّهَ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فَاعْبُدْ</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وَكُنْ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الشَّاكِرِينَ</w:t>
      </w:r>
      <w:r w:rsidR="00AF6785" w:rsidRPr="003C08F7">
        <w:rPr>
          <w:rFonts w:cs="Traditional Arabic"/>
          <w:color w:val="FF0000"/>
          <w:sz w:val="34"/>
          <w:szCs w:val="34"/>
          <w:rtl/>
        </w:rPr>
        <w:t>﴾</w:t>
      </w:r>
      <w:bookmarkEnd w:id="1"/>
      <w:r w:rsidRPr="003C08F7">
        <w:rPr>
          <w:rFonts w:cs="Traditional Arabic"/>
          <w:sz w:val="34"/>
          <w:szCs w:val="34"/>
          <w:rtl/>
        </w:rPr>
        <w:t xml:space="preserve"> </w:t>
      </w:r>
      <w:r w:rsidRPr="003C08F7">
        <w:rPr>
          <w:rFonts w:cs="Traditional Arabic"/>
          <w:rtl/>
        </w:rPr>
        <w:t>[الزمر: 66]</w:t>
      </w:r>
      <w:r w:rsidRPr="003C08F7">
        <w:rPr>
          <w:rFonts w:cs="Traditional Arabic"/>
          <w:sz w:val="34"/>
          <w:szCs w:val="34"/>
          <w:rtl/>
        </w:rPr>
        <w:t xml:space="preserve">، وقال: </w:t>
      </w:r>
      <w:r w:rsidR="00AF6785" w:rsidRPr="003C08F7">
        <w:rPr>
          <w:rFonts w:cs="Traditional Arabic"/>
          <w:color w:val="FF0000"/>
          <w:sz w:val="34"/>
          <w:szCs w:val="34"/>
          <w:rtl/>
        </w:rPr>
        <w:t>﴿</w:t>
      </w:r>
      <w:r w:rsidR="00687901" w:rsidRPr="003C08F7">
        <w:rPr>
          <w:rFonts w:cs="Traditional Arabic" w:hint="cs"/>
          <w:color w:val="FF0000"/>
          <w:sz w:val="34"/>
          <w:szCs w:val="34"/>
          <w:rtl/>
        </w:rPr>
        <w:t>أَلَا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لِلَّهِ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الدِّينُ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الْخَالِصُ</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[الزمر: 3]</w:t>
      </w:r>
      <w:r w:rsidRPr="003C08F7">
        <w:rPr>
          <w:rFonts w:cs="Traditional Arabic"/>
          <w:sz w:val="34"/>
          <w:szCs w:val="34"/>
          <w:rtl/>
        </w:rPr>
        <w:t>.</w:t>
      </w:r>
    </w:p>
    <w:p w14:paraId="57E45BA6"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والحق الثاني هو حق الرسول -صَلَّى اللهُ عَلَيْه وَسَلَّمَ-</w:t>
      </w:r>
      <w:r>
        <w:rPr>
          <w:rFonts w:cs="Traditional Arabic"/>
          <w:sz w:val="34"/>
          <w:szCs w:val="34"/>
          <w:rtl/>
        </w:rPr>
        <w:t>،</w:t>
      </w:r>
      <w:r w:rsidRPr="00BC1D43">
        <w:rPr>
          <w:rFonts w:cs="Traditional Arabic"/>
          <w:sz w:val="34"/>
          <w:szCs w:val="34"/>
          <w:rtl/>
        </w:rPr>
        <w:t xml:space="preserve"> قال تعالى:</w:t>
      </w:r>
      <w:r>
        <w:rPr>
          <w:rFonts w:cs="Traditional Arabic"/>
          <w:sz w:val="34"/>
          <w:szCs w:val="34"/>
          <w:rtl/>
        </w:rPr>
        <w:t xml:space="preserve"> </w:t>
      </w:r>
      <w:r w:rsidRPr="00BC1D43">
        <w:rPr>
          <w:rFonts w:cs="Traditional Arabic"/>
          <w:color w:val="FF0000"/>
          <w:sz w:val="34"/>
          <w:szCs w:val="34"/>
          <w:rtl/>
        </w:rPr>
        <w:t>﴿وَتُعَزِّرُوهُ وَتُوَقِّرُوهُ﴾</w:t>
      </w:r>
      <w:r>
        <w:rPr>
          <w:rFonts w:cs="Traditional Arabic"/>
          <w:sz w:val="34"/>
          <w:szCs w:val="34"/>
          <w:rtl/>
        </w:rPr>
        <w:t>،</w:t>
      </w:r>
      <w:r w:rsidRPr="00BC1D43">
        <w:rPr>
          <w:rFonts w:cs="Traditional Arabic"/>
          <w:sz w:val="34"/>
          <w:szCs w:val="34"/>
          <w:rtl/>
        </w:rPr>
        <w:t xml:space="preserve"> وقال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فَلْيَحْذَرِ</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الَّذِينَ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يُخَالِفُونَ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أَمْرِهِ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تُصِيبَهُمْ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فِتْنَةٌ</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أَوْ</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يُصِيبَهُمْ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عَذَابٌ</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أَلِيمٌ</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[النور</w:t>
      </w:r>
      <w:r>
        <w:rPr>
          <w:rFonts w:cs="Traditional Arabic"/>
          <w:rtl/>
        </w:rPr>
        <w:t xml:space="preserve">: </w:t>
      </w:r>
      <w:r w:rsidRPr="00BC1D43">
        <w:rPr>
          <w:rFonts w:cs="Traditional Arabic"/>
          <w:rtl/>
        </w:rPr>
        <w:t>63]</w:t>
      </w:r>
      <w:r>
        <w:rPr>
          <w:rFonts w:cs="Traditional Arabic"/>
          <w:sz w:val="34"/>
          <w:szCs w:val="34"/>
          <w:rtl/>
        </w:rPr>
        <w:t>.</w:t>
      </w:r>
      <w:r w:rsidRPr="00BC1D43">
        <w:rPr>
          <w:rFonts w:cs="Traditional Arabic"/>
          <w:sz w:val="34"/>
          <w:szCs w:val="34"/>
          <w:rtl/>
        </w:rPr>
        <w:t xml:space="preserve"> قال الإمام احمد: "أتدري ما الفتنة؟ الفتنة الشرك، لعله إذا ردَّ بعض قوله -صَلَّى اللهُ عَلَيْه وَسَلَّمَ- أن يقع في قلبه شيءٌ من الزَّيغ فيهلك".</w:t>
      </w:r>
    </w:p>
    <w:p w14:paraId="6E9CD0EF"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وفي مثال الجمع بين الحقين ذكر الشيخ أن القرآن مشتمل على طاعة الله وطاعة رسوله -صَلَّى اللهُ عَلَيْه وَسَلَّمَ- 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وَأَطِيعُوا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وَالرَّسُولَ</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[آل عمران</w:t>
      </w:r>
      <w:r>
        <w:rPr>
          <w:rFonts w:cs="Traditional Arabic"/>
          <w:rtl/>
        </w:rPr>
        <w:t xml:space="preserve">: </w:t>
      </w:r>
      <w:r w:rsidRPr="00BC1D43">
        <w:rPr>
          <w:rFonts w:cs="Traditional Arabic"/>
          <w:rtl/>
        </w:rPr>
        <w:t>132]</w:t>
      </w:r>
      <w:r>
        <w:rPr>
          <w:rFonts w:cs="Traditional Arabic"/>
          <w:sz w:val="34"/>
          <w:szCs w:val="34"/>
          <w:rtl/>
        </w:rPr>
        <w:t>،</w:t>
      </w:r>
      <w:r w:rsidRPr="00BC1D43">
        <w:rPr>
          <w:rFonts w:cs="Traditional Arabic"/>
          <w:sz w:val="34"/>
          <w:szCs w:val="34"/>
          <w:rtl/>
        </w:rPr>
        <w:t xml:space="preserve"> وقال:</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يَاأَيُّهَا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الَّذِينَ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آمَنُوا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اسْتَجِيبُوا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وَلِلرَّسُولِ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إِذَا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دَعَاكُمْ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لِمَا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يُحْيِيكُمْ</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[الأنفال</w:t>
      </w:r>
      <w:r>
        <w:rPr>
          <w:rFonts w:cs="Traditional Arabic"/>
          <w:rtl/>
        </w:rPr>
        <w:t xml:space="preserve">: </w:t>
      </w:r>
      <w:r w:rsidRPr="00BC1D43">
        <w:rPr>
          <w:rFonts w:cs="Traditional Arabic"/>
          <w:rtl/>
        </w:rPr>
        <w:t>24]</w:t>
      </w:r>
      <w:r>
        <w:rPr>
          <w:rFonts w:cs="Traditional Arabic"/>
          <w:sz w:val="34"/>
          <w:szCs w:val="34"/>
          <w:rtl/>
        </w:rPr>
        <w:t>.</w:t>
      </w:r>
    </w:p>
    <w:p w14:paraId="110854AB"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ثم ذكر الشيخ -رَحِمَهُ اللهُ تَعَالَى- أن الفرق بين حب الله</w:t>
      </w:r>
      <w:r>
        <w:rPr>
          <w:rFonts w:cs="Traditional Arabic"/>
          <w:sz w:val="34"/>
          <w:szCs w:val="34"/>
          <w:rtl/>
        </w:rPr>
        <w:t xml:space="preserve"> </w:t>
      </w:r>
      <w:r w:rsidRPr="00BC1D43">
        <w:rPr>
          <w:rFonts w:cs="Traditional Arabic"/>
          <w:sz w:val="34"/>
          <w:szCs w:val="34"/>
          <w:rtl/>
        </w:rPr>
        <w:t>-عَزَّ وَجَلَّ- وحب النبي -صَلَّى اللهُ عَلَيْه وَسَلَّمَ:</w:t>
      </w:r>
    </w:p>
    <w:p w14:paraId="07A4D0B5"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أن حبَّ الله -سبحانه وتعالى- وطاعته تعبُّد وخضوع.</w:t>
      </w:r>
    </w:p>
    <w:p w14:paraId="58E76627"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وحب الرسول -صَلَّى اللهُ عَلَيْه وَسَلَّمَ- هو في الله وفي طاعة الله -عَزَّ وَجَلَّ-، قال الله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قُلْ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إِنْ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كُنْتُمْ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تُحِبُّونَ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فَاتَّبِعُونِي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يُحْبِبْكُمُ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[آل عمران</w:t>
      </w:r>
      <w:r>
        <w:rPr>
          <w:rFonts w:cs="Traditional Arabic"/>
          <w:rtl/>
        </w:rPr>
        <w:t xml:space="preserve">: </w:t>
      </w:r>
      <w:r w:rsidRPr="00BC1D43">
        <w:rPr>
          <w:rFonts w:cs="Traditional Arabic"/>
          <w:rtl/>
        </w:rPr>
        <w:t>31]</w:t>
      </w:r>
      <w:r>
        <w:rPr>
          <w:rFonts w:cs="Traditional Arabic"/>
          <w:sz w:val="34"/>
          <w:szCs w:val="34"/>
          <w:rtl/>
        </w:rPr>
        <w:t>.</w:t>
      </w:r>
    </w:p>
    <w:p w14:paraId="4046BB10"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lastRenderedPageBreak/>
        <w:t>فهذا في معرفة حق الله تعالى وحق الرسول -صَلَّى اللهُ عَلَيْه وَسَلَّمَ.</w:t>
      </w:r>
    </w:p>
    <w:p w14:paraId="748326EE"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-رَحِمَهُ اللهُ تَعَالَى: </w:t>
      </w:r>
      <w:r w:rsidRPr="00BC1D43">
        <w:rPr>
          <w:rFonts w:cs="Traditional Arabic"/>
          <w:color w:val="0000FF"/>
          <w:sz w:val="34"/>
          <w:szCs w:val="34"/>
          <w:rtl/>
        </w:rPr>
        <w:t>(القاعدة الثالثة والأربعون: الأمر بالتثبت)</w:t>
      </w:r>
      <w:r w:rsidRPr="00BC1D43">
        <w:rPr>
          <w:rFonts w:cs="Traditional Arabic"/>
          <w:sz w:val="34"/>
          <w:szCs w:val="34"/>
          <w:rtl/>
        </w:rPr>
        <w:t>}.</w:t>
      </w:r>
    </w:p>
    <w:p w14:paraId="66797BA9"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يقول الشيخ -رَحِمَهُ اللهُ تَعَالَى: </w:t>
      </w:r>
      <w:r w:rsidRPr="00BC1D43">
        <w:rPr>
          <w:rFonts w:cs="Traditional Arabic"/>
          <w:color w:val="0000FF"/>
          <w:sz w:val="34"/>
          <w:szCs w:val="34"/>
          <w:rtl/>
        </w:rPr>
        <w:t>(يأمر الله بالتثبت وعدم العجلة في الأمور التي يخشى من سوء عواقبها، ويأمر ويحث على المبادرة على أمور الخير التي يخشى فواتها)</w:t>
      </w:r>
      <w:r w:rsidRPr="00BC1D43">
        <w:rPr>
          <w:rFonts w:cs="Traditional Arabic"/>
          <w:sz w:val="34"/>
          <w:szCs w:val="34"/>
          <w:rtl/>
        </w:rPr>
        <w:t>.</w:t>
      </w:r>
    </w:p>
    <w:p w14:paraId="5D89DE54" w14:textId="7AAC695E"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يقول الله -عَزَّ وَجَلَّ:</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يَاأَيُّهَا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الَّذِينَ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آمَنُوا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إِذَا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ضَرَبْتُمْ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سَبِيلِ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فَتَبَيَّنُوا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وَلَا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تَقُولُوا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لِمَنْ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أَلْقَى</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إِلَيْكُمُ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السَّلَامَ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لَسْتَ</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مُؤْمِنًا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تَبْتَغُونَ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عَرَضَ</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الْحَيَاةِ</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الدُّنْيَا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فَعِنْدَ</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مَغَانِمُ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كَثِيرَةٌ</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كَذَلِكَ</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كُنْتُمْ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قَبْلُ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فَمَنَّ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عَلَيْكُمْ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فَتَبَيَّنُوا</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[النساء</w:t>
      </w:r>
      <w:r>
        <w:rPr>
          <w:rFonts w:cs="Traditional Arabic"/>
          <w:rtl/>
        </w:rPr>
        <w:t xml:space="preserve">: </w:t>
      </w:r>
      <w:r w:rsidRPr="00BC1D43">
        <w:rPr>
          <w:rFonts w:cs="Traditional Arabic"/>
          <w:rtl/>
        </w:rPr>
        <w:t>94]</w:t>
      </w:r>
      <w:r>
        <w:rPr>
          <w:rFonts w:cs="Traditional Arabic"/>
          <w:sz w:val="34"/>
          <w:szCs w:val="34"/>
          <w:rtl/>
        </w:rPr>
        <w:t>،</w:t>
      </w:r>
      <w:r w:rsidRPr="00BC1D43">
        <w:rPr>
          <w:rFonts w:cs="Traditional Arabic"/>
          <w:sz w:val="34"/>
          <w:szCs w:val="34"/>
          <w:rtl/>
        </w:rPr>
        <w:t xml:space="preserve"> وقال -عَزَّ وَجَلَّ- في تقرير هذا الأصل:</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يَاأَيُّهَا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الَّذِينَ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آمَنُوا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إِنْ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جَاءَكُمْ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فَاسِقٌ</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بِنَبَإٍ</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فَتَبَيَّنُوا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تُصِيبُوا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قَوْمًا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بِجَهَالَةٍ</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فَتُصْبِحُوا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عَلَى</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فَعَلْتُمْ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نَادِمِينَ</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[الحجرات</w:t>
      </w:r>
      <w:r>
        <w:rPr>
          <w:rFonts w:cs="Traditional Arabic"/>
          <w:rtl/>
        </w:rPr>
        <w:t xml:space="preserve">: </w:t>
      </w:r>
      <w:r w:rsidRPr="00BC1D43">
        <w:rPr>
          <w:rFonts w:cs="Traditional Arabic"/>
          <w:rtl/>
        </w:rPr>
        <w:t>6]</w:t>
      </w:r>
      <w:r>
        <w:rPr>
          <w:rFonts w:cs="Traditional Arabic"/>
          <w:sz w:val="34"/>
          <w:szCs w:val="34"/>
          <w:rtl/>
        </w:rPr>
        <w:t>،</w:t>
      </w:r>
      <w:r w:rsidRPr="00BC1D43">
        <w:rPr>
          <w:rFonts w:cs="Traditional Arabic"/>
          <w:sz w:val="34"/>
          <w:szCs w:val="34"/>
          <w:rtl/>
        </w:rPr>
        <w:t xml:space="preserve"> وقال</w:t>
      </w:r>
      <w:r>
        <w:rPr>
          <w:rFonts w:cs="Traditional Arabic"/>
          <w:sz w:val="34"/>
          <w:szCs w:val="34"/>
          <w:rtl/>
        </w:rPr>
        <w:t xml:space="preserve"> </w:t>
      </w:r>
      <w:r w:rsidRPr="00BC1D43">
        <w:rPr>
          <w:rFonts w:cs="Traditional Arabic"/>
          <w:sz w:val="34"/>
          <w:szCs w:val="34"/>
          <w:rtl/>
        </w:rPr>
        <w:t>-عَزَّ وَجَلَّ:</w:t>
      </w:r>
      <w:r>
        <w:rPr>
          <w:rFonts w:cs="Traditional Arabic"/>
          <w:sz w:val="34"/>
          <w:szCs w:val="34"/>
          <w:rtl/>
        </w:rPr>
        <w:t xml:space="preserve"> </w:t>
      </w:r>
      <w:r w:rsidRPr="00BC1D43">
        <w:rPr>
          <w:rFonts w:cs="Traditional Arabic"/>
          <w:color w:val="FF0000"/>
          <w:sz w:val="34"/>
          <w:szCs w:val="34"/>
          <w:rtl/>
        </w:rPr>
        <w:t>﴿وَإِذَا جَاءَهُمْ أَمْرٌ مِنَ الْأَمْنِ أَوِ الْخَوْفِ أَذَاعُوا بِهِ وَلَوْ رَدُّوهُ إِلَى الرَّسُولِ وَإِلَى أُولِي الْأَمْرِ مِنْهُمْ لَعَلِمَهُ الَّذِينَ يَسْتَنْبِطُونَهُ مِنْهُمْ﴾</w:t>
      </w:r>
      <w:r>
        <w:rPr>
          <w:rFonts w:cs="Traditional Arabic"/>
          <w:sz w:val="34"/>
          <w:szCs w:val="34"/>
          <w:rtl/>
        </w:rPr>
        <w:t xml:space="preserve"> </w:t>
      </w:r>
      <w:r w:rsidRPr="00BC1D43">
        <w:rPr>
          <w:rFonts w:cs="Traditional Arabic"/>
          <w:rtl/>
        </w:rPr>
        <w:t>[النساء</w:t>
      </w:r>
      <w:r>
        <w:rPr>
          <w:rFonts w:cs="Traditional Arabic"/>
          <w:rtl/>
        </w:rPr>
        <w:t xml:space="preserve">: </w:t>
      </w:r>
      <w:r w:rsidRPr="00BC1D43">
        <w:rPr>
          <w:rFonts w:cs="Traditional Arabic"/>
          <w:rtl/>
        </w:rPr>
        <w:t>83]</w:t>
      </w:r>
      <w:r>
        <w:rPr>
          <w:rFonts w:cs="Traditional Arabic"/>
          <w:sz w:val="34"/>
          <w:szCs w:val="34"/>
          <w:rtl/>
        </w:rPr>
        <w:t>،</w:t>
      </w:r>
      <w:r w:rsidRPr="00BC1D43">
        <w:rPr>
          <w:rFonts w:cs="Traditional Arabic"/>
          <w:sz w:val="34"/>
          <w:szCs w:val="34"/>
          <w:rtl/>
        </w:rPr>
        <w:t xml:space="preserve"> فهذه أدلة القواعد الشرعية</w:t>
      </w:r>
      <w:r w:rsidR="00EA2B4A">
        <w:rPr>
          <w:rFonts w:cs="Traditional Arabic" w:hint="cs"/>
          <w:sz w:val="34"/>
          <w:szCs w:val="34"/>
          <w:rtl/>
        </w:rPr>
        <w:t>؛</w:t>
      </w:r>
      <w:r w:rsidRPr="00BC1D43">
        <w:rPr>
          <w:rFonts w:cs="Traditional Arabic"/>
          <w:sz w:val="34"/>
          <w:szCs w:val="34"/>
          <w:rtl/>
        </w:rPr>
        <w:t xml:space="preserve"> لأن مثل هذه ال</w:t>
      </w:r>
      <w:r w:rsidR="00EA2B4A">
        <w:rPr>
          <w:rFonts w:cs="Traditional Arabic" w:hint="cs"/>
          <w:sz w:val="34"/>
          <w:szCs w:val="34"/>
          <w:rtl/>
        </w:rPr>
        <w:t>أ</w:t>
      </w:r>
      <w:r w:rsidRPr="00BC1D43">
        <w:rPr>
          <w:rFonts w:cs="Traditional Arabic"/>
          <w:sz w:val="34"/>
          <w:szCs w:val="34"/>
          <w:rtl/>
        </w:rPr>
        <w:t xml:space="preserve">مور يُحتاج فيها </w:t>
      </w:r>
      <w:r w:rsidR="00EA2B4A">
        <w:rPr>
          <w:rFonts w:cs="Traditional Arabic" w:hint="cs"/>
          <w:sz w:val="34"/>
          <w:szCs w:val="34"/>
          <w:rtl/>
        </w:rPr>
        <w:t>إ</w:t>
      </w:r>
      <w:r w:rsidRPr="00BC1D43">
        <w:rPr>
          <w:rFonts w:cs="Traditional Arabic"/>
          <w:sz w:val="34"/>
          <w:szCs w:val="34"/>
          <w:rtl/>
        </w:rPr>
        <w:t>لى التثبُّت وعدم الاستعجال</w:t>
      </w:r>
      <w:r w:rsidR="00EA2B4A">
        <w:rPr>
          <w:rFonts w:cs="Traditional Arabic" w:hint="cs"/>
          <w:sz w:val="34"/>
          <w:szCs w:val="34"/>
          <w:rtl/>
        </w:rPr>
        <w:t>؛</w:t>
      </w:r>
      <w:r w:rsidRPr="00BC1D43">
        <w:rPr>
          <w:rFonts w:cs="Traditional Arabic"/>
          <w:sz w:val="34"/>
          <w:szCs w:val="34"/>
          <w:rtl/>
        </w:rPr>
        <w:t xml:space="preserve"> ولأنه يترتب عليه أحكام، فطلب من أهل الإيمان التَّريُّث وعدم العجلة</w:t>
      </w:r>
      <w:r w:rsidR="00EA2B4A">
        <w:rPr>
          <w:rFonts w:cs="Traditional Arabic" w:hint="cs"/>
          <w:sz w:val="34"/>
          <w:szCs w:val="34"/>
          <w:rtl/>
        </w:rPr>
        <w:t>؛</w:t>
      </w:r>
      <w:r w:rsidRPr="00BC1D43">
        <w:rPr>
          <w:rFonts w:cs="Traditional Arabic"/>
          <w:sz w:val="34"/>
          <w:szCs w:val="34"/>
          <w:rtl/>
        </w:rPr>
        <w:t xml:space="preserve"> لأنه يترتب عليه أحكام، فمطلوب أن لا يكون الإنسان </w:t>
      </w:r>
      <w:r w:rsidR="00EA2B4A">
        <w:rPr>
          <w:rFonts w:cs="Traditional Arabic" w:hint="cs"/>
          <w:sz w:val="34"/>
          <w:szCs w:val="34"/>
          <w:rtl/>
        </w:rPr>
        <w:t>على عجلة</w:t>
      </w:r>
      <w:r w:rsidRPr="00BC1D43">
        <w:rPr>
          <w:rFonts w:cs="Traditional Arabic"/>
          <w:sz w:val="34"/>
          <w:szCs w:val="34"/>
          <w:rtl/>
        </w:rPr>
        <w:t xml:space="preserve"> فيها، ويكون حليمًا متأنِّيًا، قال النبي -صَلَّى اللهُ عَلَيْه وَسَلَّمَ: </w:t>
      </w:r>
      <w:r w:rsidR="000F1954">
        <w:rPr>
          <w:rFonts w:cs="Traditional Arabic"/>
          <w:color w:val="008000"/>
          <w:sz w:val="34"/>
          <w:szCs w:val="34"/>
          <w:rtl/>
        </w:rPr>
        <w:t>«</w:t>
      </w:r>
      <w:r w:rsidR="00765E70">
        <w:rPr>
          <w:rFonts w:cs="Traditional Arabic" w:hint="cs"/>
          <w:color w:val="008000"/>
          <w:sz w:val="34"/>
          <w:szCs w:val="34"/>
          <w:rtl/>
        </w:rPr>
        <w:t>إِ</w:t>
      </w:r>
      <w:r w:rsidR="00847960" w:rsidRPr="00847960">
        <w:rPr>
          <w:rFonts w:cs="Traditional Arabic" w:hint="cs"/>
          <w:color w:val="008000"/>
          <w:sz w:val="34"/>
          <w:szCs w:val="34"/>
          <w:rtl/>
        </w:rPr>
        <w:t>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الرِّفْقَ</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يَكونُ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في</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شيءٍ</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إلَّا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زانَهُ،</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ولا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يُنْزَعُ</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مِن</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شيءٍ</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إلَّا</w:t>
      </w:r>
      <w:r w:rsidR="00847960" w:rsidRPr="00847960">
        <w:rPr>
          <w:rFonts w:cs="Traditional Arabic"/>
          <w:color w:val="008000"/>
          <w:sz w:val="34"/>
          <w:szCs w:val="34"/>
          <w:rtl/>
        </w:rPr>
        <w:t xml:space="preserve"> </w:t>
      </w:r>
      <w:r w:rsidR="00847960" w:rsidRPr="00847960">
        <w:rPr>
          <w:rFonts w:cs="Traditional Arabic" w:hint="cs"/>
          <w:color w:val="008000"/>
          <w:sz w:val="34"/>
          <w:szCs w:val="34"/>
          <w:rtl/>
        </w:rPr>
        <w:t>شانَهُ</w:t>
      </w:r>
      <w:r w:rsidRPr="00BC1D43">
        <w:rPr>
          <w:rFonts w:cs="Traditional Arabic"/>
          <w:color w:val="008000"/>
          <w:sz w:val="34"/>
          <w:szCs w:val="34"/>
          <w:rtl/>
        </w:rPr>
        <w:t>»</w:t>
      </w:r>
      <w:r w:rsidR="00847960">
        <w:rPr>
          <w:rStyle w:val="FootnoteReference"/>
          <w:rFonts w:cs="Traditional Arabic"/>
          <w:sz w:val="34"/>
          <w:szCs w:val="34"/>
          <w:rtl/>
        </w:rPr>
        <w:footnoteReference w:id="10"/>
      </w:r>
      <w:r w:rsidRPr="00BC1D43">
        <w:rPr>
          <w:rFonts w:cs="Traditional Arabic"/>
          <w:sz w:val="34"/>
          <w:szCs w:val="34"/>
          <w:rtl/>
        </w:rPr>
        <w:t>، وليس من عقل الإنسان أن يستجيب للانفعالات النفسيَّة ويطيش مع كل طائش، ولهذا في أمر السلم والخوف يُرد إلى أهله، ولا يُذاع؛ بل يُرجع فيه إلى أهله حتى يُعلَم الأمر على وجهه وعلى حقيقته.</w:t>
      </w:r>
    </w:p>
    <w:p w14:paraId="0D2337DA" w14:textId="5DABBBC6"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إذن؛ القـرآن أدَّبنا بهذه الآداب ووجَّهنا بهذه التَّوجيهات العظيمة التي يحصل بها مصالح الدين والدنيا حتى لا يكون الندم</w:t>
      </w:r>
      <w:r w:rsidR="00EA2B4A">
        <w:rPr>
          <w:rFonts w:cs="Traditional Arabic" w:hint="cs"/>
          <w:sz w:val="34"/>
          <w:szCs w:val="34"/>
          <w:rtl/>
        </w:rPr>
        <w:t>؛</w:t>
      </w:r>
      <w:r w:rsidRPr="00BC1D43">
        <w:rPr>
          <w:rFonts w:cs="Traditional Arabic"/>
          <w:sz w:val="34"/>
          <w:szCs w:val="34"/>
          <w:rtl/>
        </w:rPr>
        <w:t xml:space="preserve"> لأنَّ الاستعجال في هذه الأمور يُورث ال</w:t>
      </w:r>
      <w:r w:rsidR="00903454">
        <w:rPr>
          <w:rFonts w:cs="Traditional Arabic" w:hint="cs"/>
          <w:sz w:val="34"/>
          <w:szCs w:val="34"/>
          <w:rtl/>
        </w:rPr>
        <w:t>نَّ</w:t>
      </w:r>
      <w:r w:rsidRPr="00BC1D43">
        <w:rPr>
          <w:rFonts w:cs="Traditional Arabic"/>
          <w:sz w:val="34"/>
          <w:szCs w:val="34"/>
          <w:rtl/>
        </w:rPr>
        <w:t>دامة.</w:t>
      </w:r>
    </w:p>
    <w:p w14:paraId="1B2258ED" w14:textId="27E2A5D4"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القسم الثاني م</w:t>
      </w:r>
      <w:r w:rsidR="00EA2B4A" w:rsidRPr="003C08F7">
        <w:rPr>
          <w:rFonts w:cs="Traditional Arabic" w:hint="cs"/>
          <w:sz w:val="34"/>
          <w:szCs w:val="34"/>
          <w:rtl/>
        </w:rPr>
        <w:t>ُ</w:t>
      </w:r>
      <w:r w:rsidRPr="003C08F7">
        <w:rPr>
          <w:rFonts w:cs="Traditional Arabic"/>
          <w:sz w:val="34"/>
          <w:szCs w:val="34"/>
          <w:rtl/>
        </w:rPr>
        <w:t xml:space="preserve">غاير للقسم الأول، وهو الحث على المبادرة إلى الخير، فثَّم أمورٌ يُرادٌ بالمكلف المبادرة والمسارعة </w:t>
      </w:r>
      <w:r w:rsidR="00903454" w:rsidRPr="003C08F7">
        <w:rPr>
          <w:rFonts w:cs="Traditional Arabic" w:hint="cs"/>
          <w:sz w:val="34"/>
          <w:szCs w:val="34"/>
          <w:rtl/>
        </w:rPr>
        <w:t>إ</w:t>
      </w:r>
      <w:r w:rsidRPr="003C08F7">
        <w:rPr>
          <w:rFonts w:cs="Traditional Arabic"/>
          <w:sz w:val="34"/>
          <w:szCs w:val="34"/>
          <w:rtl/>
        </w:rPr>
        <w:t xml:space="preserve">ليها، وهي مَن ظهرَ فيه الخير، وحُمدت فيه العاقبة، والمقصود الاستعجال وليس العجلة، وإنما المبادرة، ولهذا قال الله -عَزَّ وَجَلَّ: </w:t>
      </w:r>
      <w:r w:rsidR="00AF6785" w:rsidRPr="003C08F7">
        <w:rPr>
          <w:rFonts w:cs="Traditional Arabic"/>
          <w:color w:val="FF0000"/>
          <w:sz w:val="34"/>
          <w:szCs w:val="34"/>
          <w:rtl/>
        </w:rPr>
        <w:t>﴿</w:t>
      </w:r>
      <w:r w:rsidR="00687901" w:rsidRPr="003C08F7">
        <w:rPr>
          <w:rFonts w:cs="Traditional Arabic" w:hint="cs"/>
          <w:color w:val="FF0000"/>
          <w:sz w:val="34"/>
          <w:szCs w:val="34"/>
          <w:rtl/>
        </w:rPr>
        <w:t>وَسَارِعُوا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إِلَى</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مَغْفِرَةٍ</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رَبِّكُمْ</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وَجَنَّةٍ</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عَرْضُهَا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السَّمَاوَاتُ</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وَالْأَرْضُ</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[آل عمران: 133]</w:t>
      </w:r>
      <w:r w:rsidRPr="003C08F7">
        <w:rPr>
          <w:rFonts w:cs="Traditional Arabic"/>
          <w:sz w:val="34"/>
          <w:szCs w:val="34"/>
          <w:rtl/>
        </w:rPr>
        <w:t xml:space="preserve">، أي: بادروا. وقال -عَزَّ وَجَلَّ: </w:t>
      </w:r>
      <w:r w:rsidR="00AF6785" w:rsidRPr="003C08F7">
        <w:rPr>
          <w:rFonts w:cs="Traditional Arabic"/>
          <w:color w:val="FF0000"/>
          <w:sz w:val="34"/>
          <w:szCs w:val="34"/>
          <w:rtl/>
        </w:rPr>
        <w:t>﴿</w:t>
      </w:r>
      <w:r w:rsidR="00687901" w:rsidRPr="003C08F7">
        <w:rPr>
          <w:rFonts w:cs="Traditional Arabic" w:hint="cs"/>
          <w:color w:val="FF0000"/>
          <w:sz w:val="34"/>
          <w:szCs w:val="34"/>
          <w:rtl/>
        </w:rPr>
        <w:t>فَاسْتَبِقُوا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الْخَيْرَاتِ</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[البقرة: 148]</w:t>
      </w:r>
      <w:r w:rsidRPr="003C08F7">
        <w:rPr>
          <w:rFonts w:cs="Traditional Arabic"/>
          <w:sz w:val="34"/>
          <w:szCs w:val="34"/>
          <w:rtl/>
        </w:rPr>
        <w:t>، فهذا استباق.</w:t>
      </w:r>
    </w:p>
    <w:p w14:paraId="0FBA2E74" w14:textId="4780436A"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وجاء النَّص الشرعي من النبي -صَلَّى اللهُ عَلَيْه وَسَلَّمَ- بالمبادرة فقال -صَلَّى اللهُ عَلَيْه وَسَلَّمَ: </w:t>
      </w:r>
      <w:r w:rsidRPr="003C08F7">
        <w:rPr>
          <w:rFonts w:cs="Traditional Arabic"/>
          <w:color w:val="008000"/>
          <w:sz w:val="34"/>
          <w:szCs w:val="34"/>
          <w:rtl/>
        </w:rPr>
        <w:t>«</w:t>
      </w:r>
      <w:r w:rsidR="006C5994" w:rsidRPr="003C08F7">
        <w:rPr>
          <w:rFonts w:cs="Traditional Arabic" w:hint="cs"/>
          <w:color w:val="008000"/>
          <w:sz w:val="34"/>
          <w:szCs w:val="34"/>
          <w:rtl/>
        </w:rPr>
        <w:t>بَادِرُوا</w:t>
      </w:r>
      <w:r w:rsidR="006C5994" w:rsidRPr="003C08F7">
        <w:rPr>
          <w:rFonts w:cs="Traditional Arabic"/>
          <w:color w:val="008000"/>
          <w:sz w:val="34"/>
          <w:szCs w:val="34"/>
          <w:rtl/>
        </w:rPr>
        <w:t xml:space="preserve"> </w:t>
      </w:r>
      <w:r w:rsidR="006C5994" w:rsidRPr="003C08F7">
        <w:rPr>
          <w:rFonts w:cs="Traditional Arabic" w:hint="cs"/>
          <w:color w:val="008000"/>
          <w:sz w:val="34"/>
          <w:szCs w:val="34"/>
          <w:rtl/>
        </w:rPr>
        <w:t>بِالْأَعْمَالِ</w:t>
      </w:r>
      <w:r w:rsidR="006C5994" w:rsidRPr="003C08F7">
        <w:rPr>
          <w:rFonts w:cs="Traditional Arabic"/>
          <w:color w:val="008000"/>
          <w:sz w:val="34"/>
          <w:szCs w:val="34"/>
          <w:rtl/>
        </w:rPr>
        <w:t xml:space="preserve"> </w:t>
      </w:r>
      <w:r w:rsidR="006C5994" w:rsidRPr="003C08F7">
        <w:rPr>
          <w:rFonts w:cs="Traditional Arabic" w:hint="cs"/>
          <w:color w:val="008000"/>
          <w:sz w:val="34"/>
          <w:szCs w:val="34"/>
          <w:rtl/>
        </w:rPr>
        <w:t>سِتًّا</w:t>
      </w:r>
      <w:r w:rsidRPr="003C08F7">
        <w:rPr>
          <w:rFonts w:cs="Traditional Arabic"/>
          <w:color w:val="008000"/>
          <w:sz w:val="34"/>
          <w:szCs w:val="34"/>
          <w:rtl/>
        </w:rPr>
        <w:t>»</w:t>
      </w:r>
      <w:r w:rsidR="00847960" w:rsidRPr="003C08F7">
        <w:rPr>
          <w:rStyle w:val="FootnoteReference"/>
          <w:rFonts w:cs="Traditional Arabic"/>
          <w:color w:val="008000"/>
          <w:sz w:val="34"/>
          <w:szCs w:val="34"/>
          <w:rtl/>
        </w:rPr>
        <w:footnoteReference w:id="11"/>
      </w:r>
      <w:r w:rsidRPr="003C08F7">
        <w:rPr>
          <w:rFonts w:cs="Traditional Arabic"/>
          <w:sz w:val="34"/>
          <w:szCs w:val="34"/>
          <w:rtl/>
        </w:rPr>
        <w:t>، فالمطلوب هو المبادرة لأعمال الخير، م</w:t>
      </w:r>
      <w:r w:rsidR="00903454" w:rsidRPr="003C08F7">
        <w:rPr>
          <w:rFonts w:cs="Traditional Arabic" w:hint="cs"/>
          <w:sz w:val="34"/>
          <w:szCs w:val="34"/>
          <w:rtl/>
        </w:rPr>
        <w:t>ُ</w:t>
      </w:r>
      <w:r w:rsidRPr="003C08F7">
        <w:rPr>
          <w:rFonts w:cs="Traditional Arabic"/>
          <w:sz w:val="34"/>
          <w:szCs w:val="34"/>
          <w:rtl/>
        </w:rPr>
        <w:t xml:space="preserve">بادرة إلى صلاة الجماعة إذا سمعت "حي على </w:t>
      </w:r>
      <w:r w:rsidRPr="003C08F7">
        <w:rPr>
          <w:rFonts w:cs="Traditional Arabic"/>
          <w:sz w:val="34"/>
          <w:szCs w:val="34"/>
          <w:rtl/>
        </w:rPr>
        <w:lastRenderedPageBreak/>
        <w:t>الصلاة"، والمبادرة بالزَّكاة وأحكام الله -عَزَّ وَجَلَّ- في الزَّكاة والحج على الفور، يعني المبادرة وعدم التَّريُّث في مثل هذه الأمور.</w:t>
      </w:r>
    </w:p>
    <w:p w14:paraId="7494CE03" w14:textId="3D008165"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والتباطؤ مذموم غير محمود؛ بينما الأمور التي يترتب عليها أحكام شرعية مطلوب من الإنسان التَّثبُّت والتَّبيُّن، فتُلاحظ هذه التَّوجيهات العظيمة في كلام الله، أسأل الله أن يجعلني وإيَّاكم من المنتفعين بكلامه.</w:t>
      </w:r>
    </w:p>
    <w:p w14:paraId="0BB039EF"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-رَحِمَهُ اللهُ تَعَالَى: </w:t>
      </w:r>
      <w:r w:rsidRPr="00BC1D43">
        <w:rPr>
          <w:rFonts w:cs="Traditional Arabic"/>
          <w:color w:val="0000FF"/>
          <w:sz w:val="34"/>
          <w:szCs w:val="34"/>
          <w:rtl/>
        </w:rPr>
        <w:t>(القاعدة الرابعة والأربعون: علاج ميل النفوس إلى ما لا ينبغي)</w:t>
      </w:r>
      <w:r w:rsidRPr="00BC1D43">
        <w:rPr>
          <w:rFonts w:cs="Traditional Arabic"/>
          <w:sz w:val="34"/>
          <w:szCs w:val="34"/>
          <w:rtl/>
        </w:rPr>
        <w:t>}.</w:t>
      </w:r>
    </w:p>
    <w:p w14:paraId="02AB4E95" w14:textId="7778963C"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الشيخ -رَحِمَهُ اللهُ تَعَالَى- ذكر ترياقًا -يعني</w:t>
      </w:r>
      <w:r w:rsidR="00903454">
        <w:rPr>
          <w:rFonts w:cs="Traditional Arabic" w:hint="cs"/>
          <w:sz w:val="34"/>
          <w:szCs w:val="34"/>
          <w:rtl/>
        </w:rPr>
        <w:t>:</w:t>
      </w:r>
      <w:r w:rsidRPr="00BC1D43">
        <w:rPr>
          <w:rFonts w:cs="Traditional Arabic"/>
          <w:sz w:val="34"/>
          <w:szCs w:val="34"/>
          <w:rtl/>
        </w:rPr>
        <w:t xml:space="preserve"> علاجًا- من القرآن، يقول: </w:t>
      </w:r>
      <w:r w:rsidRPr="00BC1D43">
        <w:rPr>
          <w:rFonts w:cs="Traditional Arabic"/>
          <w:color w:val="0000FF"/>
          <w:sz w:val="34"/>
          <w:szCs w:val="34"/>
          <w:rtl/>
        </w:rPr>
        <w:t>(عند ميل النفوس أو خوف ميلها إلى ما لا ينبغي)</w:t>
      </w:r>
      <w:r w:rsidRPr="00BC1D43">
        <w:rPr>
          <w:rFonts w:cs="Traditional Arabic"/>
          <w:sz w:val="34"/>
          <w:szCs w:val="34"/>
          <w:rtl/>
        </w:rPr>
        <w:t>، أي: إلى ما لا يُحمَد، كاشتغال</w:t>
      </w:r>
      <w:r w:rsidR="00903454">
        <w:rPr>
          <w:rFonts w:cs="Traditional Arabic" w:hint="cs"/>
          <w:sz w:val="34"/>
          <w:szCs w:val="34"/>
          <w:rtl/>
        </w:rPr>
        <w:t>ٍ</w:t>
      </w:r>
      <w:r w:rsidRPr="00BC1D43">
        <w:rPr>
          <w:rFonts w:cs="Traditional Arabic"/>
          <w:sz w:val="34"/>
          <w:szCs w:val="34"/>
          <w:rtl/>
        </w:rPr>
        <w:t xml:space="preserve"> بالمفضل والمذموم.</w:t>
      </w:r>
    </w:p>
    <w:p w14:paraId="00F26BEC" w14:textId="52ABF835"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w:t>
      </w:r>
      <w:r w:rsidRPr="00BC1D43">
        <w:rPr>
          <w:rFonts w:cs="Traditional Arabic"/>
          <w:color w:val="0000FF"/>
          <w:sz w:val="34"/>
          <w:szCs w:val="34"/>
          <w:rtl/>
        </w:rPr>
        <w:t>(يذكرها الله ما يفوتها من الخير، وما حصل لها من الضرر بهذا الميل. وهذا في القرآن كثير، وهو من أنفع الأشياء في حصول الاستقامة)</w:t>
      </w:r>
      <w:r w:rsidRPr="00BC1D43">
        <w:rPr>
          <w:rFonts w:cs="Traditional Arabic"/>
          <w:sz w:val="34"/>
          <w:szCs w:val="34"/>
          <w:rtl/>
        </w:rPr>
        <w:t>، أي</w:t>
      </w:r>
      <w:r w:rsidR="00183DA1">
        <w:rPr>
          <w:rFonts w:cs="Traditional Arabic" w:hint="cs"/>
          <w:sz w:val="34"/>
          <w:szCs w:val="34"/>
          <w:rtl/>
        </w:rPr>
        <w:t>:</w:t>
      </w:r>
      <w:r w:rsidRPr="00BC1D43">
        <w:rPr>
          <w:rFonts w:cs="Traditional Arabic"/>
          <w:sz w:val="34"/>
          <w:szCs w:val="34"/>
          <w:rtl/>
        </w:rPr>
        <w:t xml:space="preserve"> الاستقام</w:t>
      </w:r>
      <w:r w:rsidR="00687901">
        <w:rPr>
          <w:rFonts w:cs="Traditional Arabic" w:hint="cs"/>
          <w:sz w:val="34"/>
          <w:szCs w:val="34"/>
          <w:rtl/>
        </w:rPr>
        <w:t>ة</w:t>
      </w:r>
      <w:r w:rsidRPr="00BC1D43">
        <w:rPr>
          <w:rFonts w:cs="Traditional Arabic"/>
          <w:sz w:val="34"/>
          <w:szCs w:val="34"/>
          <w:rtl/>
        </w:rPr>
        <w:t xml:space="preserve"> على الدين، 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وَأَنَّ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هَذَا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صِرَاطِي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مُسْتَقِيمًا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فَاتَّبِعُوهُ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وَلَا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تَتَّبِعُوا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السُّبُلَ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فَتَفَرَّقَ</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بِكُمْ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عَنْ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سَبِيلِهِ</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[الأنعام</w:t>
      </w:r>
      <w:r>
        <w:rPr>
          <w:rFonts w:cs="Traditional Arabic"/>
          <w:rtl/>
        </w:rPr>
        <w:t xml:space="preserve">: </w:t>
      </w:r>
      <w:r w:rsidRPr="00BC1D43">
        <w:rPr>
          <w:rFonts w:cs="Traditional Arabic"/>
          <w:rtl/>
        </w:rPr>
        <w:t>153]</w:t>
      </w:r>
      <w:r>
        <w:rPr>
          <w:rFonts w:cs="Traditional Arabic"/>
          <w:sz w:val="34"/>
          <w:szCs w:val="34"/>
          <w:rtl/>
        </w:rPr>
        <w:t>،</w:t>
      </w:r>
      <w:r w:rsidRPr="00BC1D43">
        <w:rPr>
          <w:rFonts w:cs="Traditional Arabic"/>
          <w:sz w:val="34"/>
          <w:szCs w:val="34"/>
          <w:rtl/>
        </w:rPr>
        <w:t xml:space="preserve"> وفي حديث سفيان بن عبد الله الثقفي لما قال للنبي -صَلَّى اللهُ عَلَيْه وَسَلَّمَ: قل </w:t>
      </w:r>
      <w:r w:rsidR="00183DA1">
        <w:rPr>
          <w:rFonts w:cs="Traditional Arabic" w:hint="cs"/>
          <w:sz w:val="34"/>
          <w:szCs w:val="34"/>
          <w:rtl/>
        </w:rPr>
        <w:t xml:space="preserve">لي </w:t>
      </w:r>
      <w:r w:rsidRPr="00BC1D43">
        <w:rPr>
          <w:rFonts w:cs="Traditional Arabic"/>
          <w:sz w:val="34"/>
          <w:szCs w:val="34"/>
          <w:rtl/>
        </w:rPr>
        <w:t xml:space="preserve">في الإسلام قولًا لا أسأل عليه غيرك، قال -صَلَّى اللهُ عَلَيْه وَسَلَّمَ: </w:t>
      </w:r>
      <w:r w:rsidRPr="00BC1D43">
        <w:rPr>
          <w:rFonts w:cs="Traditional Arabic"/>
          <w:color w:val="008000"/>
          <w:sz w:val="34"/>
          <w:szCs w:val="34"/>
          <w:rtl/>
        </w:rPr>
        <w:t>«</w:t>
      </w:r>
      <w:r w:rsidR="006C5994" w:rsidRPr="006C5994">
        <w:rPr>
          <w:rFonts w:cs="Traditional Arabic" w:hint="cs"/>
          <w:color w:val="008000"/>
          <w:sz w:val="34"/>
          <w:szCs w:val="34"/>
          <w:rtl/>
        </w:rPr>
        <w:t>قُلْ</w:t>
      </w:r>
      <w:r w:rsidR="006C5994" w:rsidRPr="006C5994">
        <w:rPr>
          <w:rFonts w:cs="Traditional Arabic"/>
          <w:color w:val="008000"/>
          <w:sz w:val="34"/>
          <w:szCs w:val="34"/>
          <w:rtl/>
        </w:rPr>
        <w:t xml:space="preserve">: </w:t>
      </w:r>
      <w:r w:rsidR="006C5994" w:rsidRPr="006C5994">
        <w:rPr>
          <w:rFonts w:cs="Traditional Arabic" w:hint="cs"/>
          <w:color w:val="008000"/>
          <w:sz w:val="34"/>
          <w:szCs w:val="34"/>
          <w:rtl/>
        </w:rPr>
        <w:t>آمَنْتُ</w:t>
      </w:r>
      <w:r w:rsidR="006C5994" w:rsidRPr="006C5994">
        <w:rPr>
          <w:rFonts w:cs="Traditional Arabic"/>
          <w:color w:val="008000"/>
          <w:sz w:val="34"/>
          <w:szCs w:val="34"/>
          <w:rtl/>
        </w:rPr>
        <w:t xml:space="preserve"> </w:t>
      </w:r>
      <w:r w:rsidR="006C5994" w:rsidRPr="006C5994">
        <w:rPr>
          <w:rFonts w:cs="Traditional Arabic" w:hint="cs"/>
          <w:color w:val="008000"/>
          <w:sz w:val="34"/>
          <w:szCs w:val="34"/>
          <w:rtl/>
        </w:rPr>
        <w:t>باللَّهِ،</w:t>
      </w:r>
      <w:r w:rsidR="006C5994" w:rsidRPr="006C5994">
        <w:rPr>
          <w:rFonts w:cs="Traditional Arabic"/>
          <w:color w:val="008000"/>
          <w:sz w:val="34"/>
          <w:szCs w:val="34"/>
          <w:rtl/>
        </w:rPr>
        <w:t xml:space="preserve"> </w:t>
      </w:r>
      <w:r w:rsidR="006C5994" w:rsidRPr="006C5994">
        <w:rPr>
          <w:rFonts w:cs="Traditional Arabic" w:hint="cs"/>
          <w:color w:val="008000"/>
          <w:sz w:val="34"/>
          <w:szCs w:val="34"/>
          <w:rtl/>
        </w:rPr>
        <w:t>ثم</w:t>
      </w:r>
      <w:r w:rsidR="006C5994" w:rsidRPr="006C5994">
        <w:rPr>
          <w:rFonts w:cs="Traditional Arabic"/>
          <w:color w:val="008000"/>
          <w:sz w:val="34"/>
          <w:szCs w:val="34"/>
          <w:rtl/>
        </w:rPr>
        <w:t xml:space="preserve"> </w:t>
      </w:r>
      <w:r w:rsidR="006C5994" w:rsidRPr="006C5994">
        <w:rPr>
          <w:rFonts w:cs="Traditional Arabic" w:hint="cs"/>
          <w:color w:val="008000"/>
          <w:sz w:val="34"/>
          <w:szCs w:val="34"/>
          <w:rtl/>
        </w:rPr>
        <w:t>اسْتَقِمْ</w:t>
      </w:r>
      <w:r w:rsidRPr="00BC1D43">
        <w:rPr>
          <w:rFonts w:cs="Traditional Arabic"/>
          <w:color w:val="008000"/>
          <w:sz w:val="34"/>
          <w:szCs w:val="34"/>
          <w:rtl/>
        </w:rPr>
        <w:t>»</w:t>
      </w:r>
      <w:r w:rsidR="006C5994">
        <w:rPr>
          <w:rStyle w:val="FootnoteReference"/>
          <w:rFonts w:cs="Traditional Arabic"/>
          <w:color w:val="008000"/>
          <w:sz w:val="34"/>
          <w:szCs w:val="34"/>
          <w:rtl/>
        </w:rPr>
        <w:footnoteReference w:id="12"/>
      </w:r>
      <w:r w:rsidRPr="00BC1D43">
        <w:rPr>
          <w:rFonts w:cs="Traditional Arabic"/>
          <w:sz w:val="34"/>
          <w:szCs w:val="34"/>
          <w:rtl/>
        </w:rPr>
        <w:t>.</w:t>
      </w:r>
    </w:p>
    <w:p w14:paraId="6F22DC47" w14:textId="72AF356B"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والشيخ -رَحِمَهُ اللهُ تَعَالَى- يقول: </w:t>
      </w:r>
      <w:r w:rsidRPr="00BC1D43">
        <w:rPr>
          <w:rFonts w:cs="Traditional Arabic"/>
          <w:color w:val="0000FF"/>
          <w:sz w:val="34"/>
          <w:szCs w:val="34"/>
          <w:rtl/>
        </w:rPr>
        <w:t>(وهو من أنفع الأشياء في حصول الاستقامة</w:t>
      </w:r>
      <w:r w:rsidR="00183DA1">
        <w:rPr>
          <w:rFonts w:cs="Traditional Arabic" w:hint="cs"/>
          <w:color w:val="0000FF"/>
          <w:sz w:val="34"/>
          <w:szCs w:val="34"/>
          <w:rtl/>
        </w:rPr>
        <w:t>؛</w:t>
      </w:r>
      <w:r w:rsidRPr="00BC1D43">
        <w:rPr>
          <w:rFonts w:cs="Traditional Arabic"/>
          <w:color w:val="0000FF"/>
          <w:sz w:val="34"/>
          <w:szCs w:val="34"/>
          <w:rtl/>
        </w:rPr>
        <w:t xml:space="preserve"> لأن الأمر بالمعروف والنهي المجرد لا يكفي أكثر الخلق في كفهم عما لا ينبغي، حتى يقرن بذلك ما يفوت من المحبوبات التي تزيد أضعافًا مضاعفة على الذي يكرهه الله، وتميل إليه النفس، وما يحصل من المكروه المرتب عليه كذلك)</w:t>
      </w:r>
      <w:r w:rsidRPr="00BC1D43">
        <w:rPr>
          <w:rFonts w:cs="Traditional Arabic"/>
          <w:sz w:val="34"/>
          <w:szCs w:val="34"/>
          <w:rtl/>
        </w:rPr>
        <w:t>، يعني حتَّى أُعلل أنَّك إذا لم تأتمر ولم تنتهِ اشتغلتَ بالمذموم، قال الله -عَزَّ وَجَلَّ:</w:t>
      </w:r>
      <w:r>
        <w:rPr>
          <w:rFonts w:cs="Traditional Arabic"/>
          <w:sz w:val="34"/>
          <w:szCs w:val="34"/>
          <w:rtl/>
        </w:rPr>
        <w:t xml:space="preserve"> </w:t>
      </w:r>
      <w:r w:rsidRPr="00BC1D43">
        <w:rPr>
          <w:rFonts w:cs="Traditional Arabic"/>
          <w:color w:val="FF0000"/>
          <w:sz w:val="34"/>
          <w:szCs w:val="34"/>
          <w:rtl/>
        </w:rPr>
        <w:t>﴿وَاعْلَمُوا أَنَّمَا أَمْوَالُكُمْ وَأَوْلادُكُمْ فِتْنَةٌ﴾</w:t>
      </w:r>
      <w:r>
        <w:rPr>
          <w:rFonts w:cs="Traditional Arabic"/>
          <w:sz w:val="34"/>
          <w:szCs w:val="34"/>
          <w:rtl/>
        </w:rPr>
        <w:t>،</w:t>
      </w:r>
      <w:r w:rsidRPr="00BC1D43">
        <w:rPr>
          <w:rFonts w:cs="Traditional Arabic"/>
          <w:sz w:val="34"/>
          <w:szCs w:val="34"/>
          <w:rtl/>
        </w:rPr>
        <w:t xml:space="preserve"> </w:t>
      </w:r>
      <w:r w:rsidRPr="00BC1D43">
        <w:rPr>
          <w:rFonts w:cs="Traditional Arabic"/>
          <w:rtl/>
        </w:rPr>
        <w:t>[الأنفال: 28]</w:t>
      </w:r>
      <w:r w:rsidRPr="00BC1D43">
        <w:rPr>
          <w:rFonts w:cs="Traditional Arabic"/>
          <w:sz w:val="34"/>
          <w:szCs w:val="34"/>
          <w:rtl/>
        </w:rPr>
        <w:t>، فالاشتغال بهم عن طاعة الله</w:t>
      </w:r>
      <w:r>
        <w:rPr>
          <w:rFonts w:cs="Traditional Arabic"/>
          <w:sz w:val="34"/>
          <w:szCs w:val="34"/>
          <w:rtl/>
        </w:rPr>
        <w:t xml:space="preserve"> </w:t>
      </w:r>
      <w:r w:rsidRPr="00BC1D43">
        <w:rPr>
          <w:rFonts w:cs="Traditional Arabic"/>
          <w:sz w:val="34"/>
          <w:szCs w:val="34"/>
          <w:rtl/>
        </w:rPr>
        <w:t>-عَزَّ وَجَلَّ- لا شكَّ أنه مذموم، ثم قال الله</w:t>
      </w:r>
      <w:r>
        <w:rPr>
          <w:rFonts w:cs="Traditional Arabic"/>
          <w:sz w:val="34"/>
          <w:szCs w:val="34"/>
          <w:rtl/>
        </w:rPr>
        <w:t xml:space="preserve"> </w:t>
      </w:r>
      <w:r w:rsidRPr="00BC1D43">
        <w:rPr>
          <w:rFonts w:cs="Traditional Arabic"/>
          <w:sz w:val="34"/>
          <w:szCs w:val="34"/>
          <w:rtl/>
        </w:rPr>
        <w:t>-عَزَّ وَجَلَّ- في تمام الآية:</w:t>
      </w:r>
      <w:r>
        <w:rPr>
          <w:rFonts w:cs="Traditional Arabic"/>
          <w:sz w:val="34"/>
          <w:szCs w:val="34"/>
          <w:rtl/>
        </w:rPr>
        <w:t xml:space="preserve"> </w:t>
      </w:r>
      <w:r w:rsidRPr="00BC1D43">
        <w:rPr>
          <w:rFonts w:cs="Traditional Arabic"/>
          <w:color w:val="FF0000"/>
          <w:sz w:val="34"/>
          <w:szCs w:val="34"/>
          <w:rtl/>
        </w:rPr>
        <w:t>﴿وَأَنَّ اللَّهَ عِنْدَهُ أَجْرٌ عَظِيمٌ</w:t>
      </w:r>
      <w:r w:rsidRPr="00BC1D43">
        <w:rPr>
          <w:rFonts w:cs="Traditional Arabic" w:hint="cs"/>
          <w:color w:val="FF0000"/>
          <w:sz w:val="34"/>
          <w:szCs w:val="34"/>
          <w:rtl/>
        </w:rPr>
        <w:t>﴾</w:t>
      </w:r>
      <w:r>
        <w:rPr>
          <w:rFonts w:cs="Traditional Arabic"/>
          <w:sz w:val="34"/>
          <w:szCs w:val="34"/>
          <w:rtl/>
        </w:rPr>
        <w:t>.</w:t>
      </w:r>
    </w:p>
    <w:p w14:paraId="276992B0" w14:textId="201FDCD6"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وقال -عَزَّ وَجَلَّ- في موضع آخر:</w:t>
      </w:r>
      <w:r>
        <w:rPr>
          <w:rFonts w:cs="Traditional Arabic" w:hint="cs"/>
          <w:sz w:val="34"/>
          <w:szCs w:val="34"/>
          <w:rtl/>
        </w:rPr>
        <w:t xml:space="preserve"> </w:t>
      </w:r>
      <w:r w:rsidRPr="00BC1D43">
        <w:rPr>
          <w:rFonts w:cs="Traditional Arabic" w:hint="cs"/>
          <w:color w:val="FF0000"/>
          <w:sz w:val="34"/>
          <w:szCs w:val="34"/>
          <w:rtl/>
        </w:rPr>
        <w:t>﴿</w:t>
      </w:r>
      <w:r w:rsidRPr="00BC1D43">
        <w:rPr>
          <w:rFonts w:cs="Traditional Arabic"/>
          <w:color w:val="FF0000"/>
          <w:sz w:val="34"/>
          <w:szCs w:val="34"/>
          <w:rtl/>
        </w:rPr>
        <w:t>هَا أَنْتُمْ هَؤُلاءِ جَادَلْتُمْ عَنْهُمْ فِي الْحَيَاةِ الدُّنْيَا فَمَنْ يُجَادِلُ اللَّهَ عَنْهُمْ يَوْمَ الْقِيَامَةِ أَمْ مَنْ يَكُونُ عَلَيْهِمْ وَكِيلًا﴾</w:t>
      </w:r>
      <w:r>
        <w:rPr>
          <w:rFonts w:cs="Traditional Arabic"/>
          <w:sz w:val="34"/>
          <w:szCs w:val="34"/>
          <w:rtl/>
        </w:rPr>
        <w:t xml:space="preserve"> </w:t>
      </w:r>
      <w:r w:rsidRPr="00BC1D43">
        <w:rPr>
          <w:rFonts w:cs="Traditional Arabic"/>
          <w:rtl/>
        </w:rPr>
        <w:t>[النساء: 109]</w:t>
      </w:r>
      <w:r>
        <w:rPr>
          <w:rFonts w:cs="Traditional Arabic"/>
          <w:sz w:val="34"/>
          <w:szCs w:val="34"/>
          <w:rtl/>
        </w:rPr>
        <w:t>،</w:t>
      </w:r>
      <w:r w:rsidRPr="00BC1D43">
        <w:rPr>
          <w:rFonts w:cs="Traditional Arabic"/>
          <w:sz w:val="34"/>
          <w:szCs w:val="34"/>
          <w:rtl/>
        </w:rPr>
        <w:t xml:space="preserve"> يعني</w:t>
      </w:r>
      <w:r w:rsidR="00183DA1">
        <w:rPr>
          <w:rFonts w:cs="Traditional Arabic" w:hint="cs"/>
          <w:sz w:val="34"/>
          <w:szCs w:val="34"/>
          <w:rtl/>
        </w:rPr>
        <w:t>:</w:t>
      </w:r>
      <w:r w:rsidRPr="00BC1D43">
        <w:rPr>
          <w:rFonts w:cs="Traditional Arabic"/>
          <w:sz w:val="34"/>
          <w:szCs w:val="34"/>
          <w:rtl/>
        </w:rPr>
        <w:t xml:space="preserve"> اشتغلتم بالجدال عنهم، وهذا أمرٌ مذمومٌ.</w:t>
      </w:r>
    </w:p>
    <w:p w14:paraId="182D3D30" w14:textId="0167B844"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وقال تعالى:</w:t>
      </w:r>
      <w:r>
        <w:rPr>
          <w:rFonts w:cs="Traditional Arabic"/>
          <w:sz w:val="34"/>
          <w:szCs w:val="34"/>
          <w:rtl/>
        </w:rPr>
        <w:t xml:space="preserve"> </w:t>
      </w:r>
      <w:r w:rsidRPr="00BC1D43">
        <w:rPr>
          <w:rFonts w:cs="Traditional Arabic"/>
          <w:color w:val="FF0000"/>
          <w:sz w:val="34"/>
          <w:szCs w:val="34"/>
          <w:rtl/>
        </w:rPr>
        <w:t>﴿مَنْ كَانَ يُرِيدُ حَرْثَ الْآخِرَةِ نَزِدْ لَهُ فِي حَرْثِهِ﴾</w:t>
      </w:r>
      <w:r>
        <w:rPr>
          <w:rFonts w:cs="Traditional Arabic"/>
          <w:sz w:val="34"/>
          <w:szCs w:val="34"/>
          <w:rtl/>
        </w:rPr>
        <w:t xml:space="preserve"> </w:t>
      </w:r>
      <w:r w:rsidRPr="00BC1D43">
        <w:rPr>
          <w:rFonts w:cs="Traditional Arabic"/>
          <w:rtl/>
        </w:rPr>
        <w:t>[الشورى: 20]</w:t>
      </w:r>
      <w:r w:rsidRPr="00BC1D43">
        <w:rPr>
          <w:rFonts w:cs="Traditional Arabic"/>
          <w:sz w:val="34"/>
          <w:szCs w:val="34"/>
          <w:rtl/>
        </w:rPr>
        <w:t>، يعني</w:t>
      </w:r>
      <w:r w:rsidR="00183DA1">
        <w:rPr>
          <w:rFonts w:cs="Traditional Arabic" w:hint="cs"/>
          <w:sz w:val="34"/>
          <w:szCs w:val="34"/>
          <w:rtl/>
        </w:rPr>
        <w:t>:</w:t>
      </w:r>
      <w:r w:rsidRPr="00BC1D43">
        <w:rPr>
          <w:rFonts w:cs="Traditional Arabic"/>
          <w:sz w:val="34"/>
          <w:szCs w:val="34"/>
          <w:rtl/>
        </w:rPr>
        <w:t xml:space="preserve"> مَن يُريد الجنَّة فالله -عَزَّ وَجَلَّ- يضاعف له الأجر.</w:t>
      </w:r>
    </w:p>
    <w:p w14:paraId="1A910659" w14:textId="7211BF48"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lastRenderedPageBreak/>
        <w:t>ثم قال -عَزَّ وَجَلَّ:</w:t>
      </w:r>
      <w:r>
        <w:rPr>
          <w:rFonts w:cs="Traditional Arabic"/>
          <w:sz w:val="34"/>
          <w:szCs w:val="34"/>
          <w:rtl/>
        </w:rPr>
        <w:t xml:space="preserve"> </w:t>
      </w:r>
      <w:r w:rsidR="00AF6785">
        <w:rPr>
          <w:rFonts w:cs="Traditional Arabic"/>
          <w:color w:val="FF0000"/>
          <w:sz w:val="34"/>
          <w:szCs w:val="34"/>
          <w:rtl/>
        </w:rPr>
        <w:t>﴿</w:t>
      </w:r>
      <w:r w:rsidRPr="00BC1D43">
        <w:rPr>
          <w:rFonts w:cs="Traditional Arabic"/>
          <w:color w:val="FF0000"/>
          <w:sz w:val="34"/>
          <w:szCs w:val="34"/>
          <w:rtl/>
        </w:rPr>
        <w:t>وَمَنْ كَانَ يُرِيدُ حَرْثَ الدُّنْيَا نُؤْتِهِ مِنْهَا وَمَا لَهُ فِي الْآخِرَةِ مِنْ نَصِيبٍ﴾</w:t>
      </w:r>
      <w:r>
        <w:rPr>
          <w:rFonts w:cs="Traditional Arabic"/>
          <w:sz w:val="34"/>
          <w:szCs w:val="34"/>
          <w:rtl/>
        </w:rPr>
        <w:t>،</w:t>
      </w:r>
      <w:r w:rsidRPr="00BC1D43">
        <w:rPr>
          <w:rFonts w:cs="Traditional Arabic"/>
          <w:sz w:val="34"/>
          <w:szCs w:val="34"/>
          <w:rtl/>
        </w:rPr>
        <w:t xml:space="preserve"> يعني</w:t>
      </w:r>
      <w:r w:rsidR="00183DA1">
        <w:rPr>
          <w:rFonts w:cs="Traditional Arabic" w:hint="cs"/>
          <w:sz w:val="34"/>
          <w:szCs w:val="34"/>
          <w:rtl/>
        </w:rPr>
        <w:t>:</w:t>
      </w:r>
      <w:r w:rsidRPr="00BC1D43">
        <w:rPr>
          <w:rFonts w:cs="Traditional Arabic"/>
          <w:sz w:val="34"/>
          <w:szCs w:val="34"/>
          <w:rtl/>
        </w:rPr>
        <w:t xml:space="preserve"> إذا كان المراد هو حظ الدنيا ونصيب الدنيا فالله -عَزَّ وَجَلَّ- ي</w:t>
      </w:r>
      <w:r w:rsidR="00183DA1">
        <w:rPr>
          <w:rFonts w:cs="Traditional Arabic" w:hint="cs"/>
          <w:sz w:val="34"/>
          <w:szCs w:val="34"/>
          <w:rtl/>
        </w:rPr>
        <w:t>ُ</w:t>
      </w:r>
      <w:r w:rsidRPr="00BC1D43">
        <w:rPr>
          <w:rFonts w:cs="Traditional Arabic"/>
          <w:sz w:val="34"/>
          <w:szCs w:val="34"/>
          <w:rtl/>
        </w:rPr>
        <w:t>عطيه في الد</w:t>
      </w:r>
      <w:r w:rsidR="00183DA1">
        <w:rPr>
          <w:rFonts w:cs="Traditional Arabic" w:hint="cs"/>
          <w:sz w:val="34"/>
          <w:szCs w:val="34"/>
          <w:rtl/>
        </w:rPr>
        <w:t>ُّ</w:t>
      </w:r>
      <w:r w:rsidRPr="00BC1D43">
        <w:rPr>
          <w:rFonts w:cs="Traditional Arabic"/>
          <w:sz w:val="34"/>
          <w:szCs w:val="34"/>
          <w:rtl/>
        </w:rPr>
        <w:t>نيا، لكنه في الآخرة ليس له نصيب، وهذا من أعظم الخذلان -نسأل الله السلامة والعافية.</w:t>
      </w:r>
    </w:p>
    <w:p w14:paraId="48AD48BE"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قال الله -عَزَّ وَجَلَّ:</w:t>
      </w:r>
      <w:r>
        <w:rPr>
          <w:rFonts w:cs="Traditional Arabic"/>
          <w:sz w:val="34"/>
          <w:szCs w:val="34"/>
          <w:rtl/>
        </w:rPr>
        <w:t xml:space="preserve"> </w:t>
      </w:r>
      <w:r w:rsidRPr="00BC1D43">
        <w:rPr>
          <w:rFonts w:cs="Traditional Arabic"/>
          <w:color w:val="FF0000"/>
          <w:sz w:val="34"/>
          <w:szCs w:val="34"/>
          <w:rtl/>
        </w:rPr>
        <w:t xml:space="preserve">﴿أَفَرَأَيْتَ إِنْ مَتَّعْنَاهُمْ سِنِينَ </w:t>
      </w:r>
      <w:r w:rsidRPr="00BC1D43">
        <w:rPr>
          <w:rFonts w:cs="Traditional Arabic"/>
          <w:color w:val="0000FF"/>
          <w:sz w:val="34"/>
          <w:szCs w:val="34"/>
          <w:rtl/>
        </w:rPr>
        <w:t>(205)</w:t>
      </w:r>
      <w:r w:rsidRPr="00BC1D43">
        <w:rPr>
          <w:rFonts w:cs="Traditional Arabic"/>
          <w:color w:val="FF0000"/>
          <w:sz w:val="34"/>
          <w:szCs w:val="34"/>
          <w:rtl/>
        </w:rPr>
        <w:t xml:space="preserve"> ثُمَّ جَاءَهُمْ مَا كَانُوا يُوعَدُونَ </w:t>
      </w:r>
      <w:r w:rsidRPr="00BC1D43">
        <w:rPr>
          <w:rFonts w:cs="Traditional Arabic"/>
          <w:color w:val="0000FF"/>
          <w:sz w:val="34"/>
          <w:szCs w:val="34"/>
          <w:rtl/>
        </w:rPr>
        <w:t>(206)</w:t>
      </w:r>
      <w:r w:rsidRPr="00BC1D43">
        <w:rPr>
          <w:rFonts w:cs="Traditional Arabic"/>
          <w:color w:val="FF0000"/>
          <w:sz w:val="34"/>
          <w:szCs w:val="34"/>
          <w:rtl/>
        </w:rPr>
        <w:t xml:space="preserve"> مَا أَغْنَى عَنْهُمْ مَا كَانُوا يُمَتَّعُونَ﴾</w:t>
      </w:r>
      <w:r>
        <w:rPr>
          <w:rFonts w:cs="Traditional Arabic"/>
          <w:sz w:val="34"/>
          <w:szCs w:val="34"/>
          <w:rtl/>
        </w:rPr>
        <w:t>،</w:t>
      </w:r>
      <w:r w:rsidRPr="00BC1D43">
        <w:rPr>
          <w:rFonts w:cs="Traditional Arabic"/>
          <w:sz w:val="34"/>
          <w:szCs w:val="34"/>
          <w:rtl/>
        </w:rPr>
        <w:t xml:space="preserve"> </w:t>
      </w:r>
      <w:r w:rsidRPr="00BC1D43">
        <w:rPr>
          <w:rFonts w:cs="Traditional Arabic"/>
          <w:rtl/>
        </w:rPr>
        <w:t>[الشعراء: 205- 207]</w:t>
      </w:r>
      <w:r w:rsidRPr="00BC1D43">
        <w:rPr>
          <w:rFonts w:cs="Traditional Arabic"/>
          <w:sz w:val="34"/>
          <w:szCs w:val="34"/>
          <w:rtl/>
        </w:rPr>
        <w:t>.</w:t>
      </w:r>
    </w:p>
    <w:p w14:paraId="3ACC74A5" w14:textId="318FF016"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إذن؛ هـذه قاعدة قرآنية عظيمة النَّفع، وينبغي أن يشتغل بها أهل التربية في توجيه الناس</w:t>
      </w:r>
      <w:r w:rsidR="00183DA1">
        <w:rPr>
          <w:rFonts w:cs="Traditional Arabic" w:hint="cs"/>
          <w:sz w:val="34"/>
          <w:szCs w:val="34"/>
          <w:rtl/>
        </w:rPr>
        <w:t>؛</w:t>
      </w:r>
      <w:r w:rsidRPr="00BC1D43">
        <w:rPr>
          <w:rFonts w:cs="Traditional Arabic"/>
          <w:sz w:val="34"/>
          <w:szCs w:val="34"/>
          <w:rtl/>
        </w:rPr>
        <w:t xml:space="preserve"> لأنَّ بعض الأحوال آمر أو أَنهى لوا أقرن بعلَّة الأمر والنَّهي، ولا أُبيِّن الآثار التربويَّة على الائتمار والانتهاء، وهذا مهم جدًّا في تربية النفوس.</w:t>
      </w:r>
    </w:p>
    <w:p w14:paraId="50A3ACB1"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-رَحِمَهُ اللهُ تَعَالَى: </w:t>
      </w:r>
      <w:r w:rsidRPr="00BC1D43">
        <w:rPr>
          <w:rFonts w:cs="Traditional Arabic"/>
          <w:color w:val="0000FF"/>
          <w:sz w:val="34"/>
          <w:szCs w:val="34"/>
          <w:rtl/>
        </w:rPr>
        <w:t>(القاعدة الخامسة والأربعون: حث الباري سبحانه في كتابه على الصلاح والإصلاح)</w:t>
      </w:r>
      <w:r w:rsidRPr="00BC1D43">
        <w:rPr>
          <w:rFonts w:cs="Traditional Arabic"/>
          <w:sz w:val="34"/>
          <w:szCs w:val="34"/>
          <w:rtl/>
        </w:rPr>
        <w:t>}.</w:t>
      </w:r>
    </w:p>
    <w:p w14:paraId="3224D878"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الرَّب -سبحانه وتعالى- الباري حثَّ على الصَّلاح والإصلاح؛ وهذه من القواعد.</w:t>
      </w:r>
    </w:p>
    <w:p w14:paraId="4A914916"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إذن؛ أمرَ الله -عَزَّ وَجَلَّ- بالصَّلاح وهو مغاير للفساد، وبالإصلاح بين الناس، وأثنى الله -عَزَّ وَجَلَّ- على طائفتين: الصالحين والمصلحين. و"الصَّالح والمصلح" من ألفاظ العموم.</w:t>
      </w:r>
    </w:p>
    <w:p w14:paraId="42ADB47F"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وذكر الشيخ ضابط هذا الإصلاح فقال: </w:t>
      </w:r>
      <w:r w:rsidRPr="003C08F7">
        <w:rPr>
          <w:rFonts w:cs="Traditional Arabic"/>
          <w:color w:val="0000FF"/>
          <w:sz w:val="34"/>
          <w:szCs w:val="34"/>
          <w:rtl/>
        </w:rPr>
        <w:t>(والصلاح: أن تكون الأمور كلها مستقيمة معتدلة آخذة سبيلها الذي سنه الله مقصودًا بها غايتها الحميدة)</w:t>
      </w:r>
      <w:r w:rsidRPr="003C08F7">
        <w:rPr>
          <w:rFonts w:cs="Traditional Arabic"/>
          <w:sz w:val="34"/>
          <w:szCs w:val="34"/>
          <w:rtl/>
        </w:rPr>
        <w:t>.</w:t>
      </w:r>
    </w:p>
    <w:p w14:paraId="1CF24E5F" w14:textId="2DD53A62"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وذكر الشيخ أمثلة لذلك، فذكر عن نبي الله شعيب ل</w:t>
      </w:r>
      <w:r w:rsidR="00183DA1" w:rsidRPr="003C08F7">
        <w:rPr>
          <w:rFonts w:cs="Traditional Arabic" w:hint="cs"/>
          <w:sz w:val="34"/>
          <w:szCs w:val="34"/>
          <w:rtl/>
        </w:rPr>
        <w:t>َ</w:t>
      </w:r>
      <w:r w:rsidRPr="003C08F7">
        <w:rPr>
          <w:rFonts w:cs="Traditional Arabic"/>
          <w:sz w:val="34"/>
          <w:szCs w:val="34"/>
          <w:rtl/>
        </w:rPr>
        <w:t>م</w:t>
      </w:r>
      <w:r w:rsidR="00183DA1" w:rsidRPr="003C08F7">
        <w:rPr>
          <w:rFonts w:cs="Traditional Arabic" w:hint="cs"/>
          <w:sz w:val="34"/>
          <w:szCs w:val="34"/>
          <w:rtl/>
        </w:rPr>
        <w:t>َّ</w:t>
      </w:r>
      <w:r w:rsidRPr="003C08F7">
        <w:rPr>
          <w:rFonts w:cs="Traditional Arabic"/>
          <w:sz w:val="34"/>
          <w:szCs w:val="34"/>
          <w:rtl/>
        </w:rPr>
        <w:t xml:space="preserve">ا دعا قومه وبيَّن لهم أنه لا يريد بهم إلَّا الإصلاح، قال تعالى: </w:t>
      </w:r>
      <w:r w:rsidRPr="003C08F7">
        <w:rPr>
          <w:rFonts w:cs="Traditional Arabic"/>
          <w:color w:val="FF0000"/>
          <w:sz w:val="34"/>
          <w:szCs w:val="34"/>
          <w:rtl/>
        </w:rPr>
        <w:t>﴿إِنْ أُرِيدُ إِلَّا الْأِصْلاحَ مَا اسْتَطَعْتُ</w:t>
      </w:r>
      <w:r w:rsidR="00687901" w:rsidRPr="003C08F7">
        <w:rPr>
          <w:rFonts w:hint="cs"/>
          <w:rtl/>
        </w:rPr>
        <w:t xml:space="preserve"> </w:t>
      </w:r>
      <w:r w:rsidR="00687901" w:rsidRPr="003C08F7">
        <w:rPr>
          <w:rFonts w:cs="Traditional Arabic" w:hint="cs"/>
          <w:color w:val="FF0000"/>
          <w:sz w:val="34"/>
          <w:szCs w:val="34"/>
          <w:rtl/>
        </w:rPr>
        <w:t>وَمَا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تَوْفِيقِي</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إِلَّا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بِاللَّهِ</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[هود: 88]</w:t>
      </w:r>
      <w:r w:rsidRPr="003C08F7">
        <w:rPr>
          <w:rFonts w:cs="Traditional Arabic"/>
          <w:sz w:val="34"/>
          <w:szCs w:val="34"/>
          <w:rtl/>
        </w:rPr>
        <w:t>.</w:t>
      </w:r>
    </w:p>
    <w:p w14:paraId="16B54B03"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إذن؛ الأنبياء يأمرون بإصلاح حال الناس، ولهذا جاءت الشريعة بتحقيق المصالح ودفع المفاسد، بإصلاح أحوال الناس في دينهم ودنياهم.</w:t>
      </w:r>
    </w:p>
    <w:p w14:paraId="440B63EB"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ثم ندب الله -عَزَّ وَجَلَّ- إلى جمع قلوب الناس بالإصلاح، فقال -عَزَّ وَجَلَّ: </w:t>
      </w:r>
      <w:r w:rsidR="00AF6785" w:rsidRPr="003C08F7">
        <w:rPr>
          <w:rFonts w:cs="Traditional Arabic"/>
          <w:color w:val="FF0000"/>
          <w:sz w:val="34"/>
          <w:szCs w:val="34"/>
          <w:rtl/>
        </w:rPr>
        <w:t>﴿</w:t>
      </w:r>
      <w:r w:rsidR="00687901" w:rsidRPr="003C08F7">
        <w:rPr>
          <w:rFonts w:cs="Traditional Arabic" w:hint="cs"/>
          <w:color w:val="FF0000"/>
          <w:sz w:val="34"/>
          <w:szCs w:val="34"/>
          <w:rtl/>
        </w:rPr>
        <w:t>لَا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خَيْرَ</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فِي</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كَثِيرٍ</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نَجْوَاهُمْ</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إِلَّا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أَمَرَ</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بِصَدَقَةٍ</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أَوْ</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مَعْرُوفٍ</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أَوْ</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إِصْلَاحٍ</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بَيْنَ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النَّاسِ</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[النساء: 114]</w:t>
      </w:r>
      <w:r w:rsidRPr="003C08F7">
        <w:rPr>
          <w:rFonts w:cs="Traditional Arabic"/>
          <w:sz w:val="34"/>
          <w:szCs w:val="34"/>
          <w:rtl/>
        </w:rPr>
        <w:t>، فالله -عَزَّ وَجَلَّ- أثنى على الإصلاح بين الناس.</w:t>
      </w:r>
    </w:p>
    <w:p w14:paraId="04050032"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lastRenderedPageBreak/>
        <w:t xml:space="preserve">وبيَّن النبي -صَلَّى اللهُ عَلَيْه وَسَلَّمَ- أنَّه رُخِّصَ في الكذب في مجال الإصلاح، مع أنه مفسدة، ولكن مصلحته راجحة، فقال: </w:t>
      </w:r>
      <w:r w:rsidR="000F1954" w:rsidRPr="003C08F7">
        <w:rPr>
          <w:rFonts w:cs="Traditional Arabic"/>
          <w:color w:val="008000"/>
          <w:sz w:val="34"/>
          <w:szCs w:val="34"/>
          <w:rtl/>
        </w:rPr>
        <w:t>«</w:t>
      </w:r>
      <w:r w:rsidR="00765E70" w:rsidRPr="003C08F7">
        <w:rPr>
          <w:rFonts w:cs="Traditional Arabic" w:hint="cs"/>
          <w:color w:val="008000"/>
          <w:sz w:val="34"/>
          <w:szCs w:val="34"/>
          <w:rtl/>
        </w:rPr>
        <w:t>لَيْسَ</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الْكَذَّابُ</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الَّذِي</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يُصْلِحُ</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بَيْنَ</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النَّاسِ</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فَيَنْمِي</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خَيْرًا</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أَوْ</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يَقُولُ</w:t>
      </w:r>
      <w:r w:rsidR="00765E70" w:rsidRPr="003C08F7">
        <w:rPr>
          <w:rFonts w:cs="Traditional Arabic"/>
          <w:color w:val="008000"/>
          <w:sz w:val="34"/>
          <w:szCs w:val="34"/>
          <w:rtl/>
        </w:rPr>
        <w:t xml:space="preserve"> </w:t>
      </w:r>
      <w:r w:rsidR="00765E70" w:rsidRPr="003C08F7">
        <w:rPr>
          <w:rFonts w:cs="Traditional Arabic" w:hint="cs"/>
          <w:color w:val="008000"/>
          <w:sz w:val="34"/>
          <w:szCs w:val="34"/>
          <w:rtl/>
        </w:rPr>
        <w:t>خَيْرًا</w:t>
      </w:r>
      <w:r w:rsidRPr="003C08F7">
        <w:rPr>
          <w:rFonts w:cs="Traditional Arabic"/>
          <w:color w:val="008000"/>
          <w:sz w:val="34"/>
          <w:szCs w:val="34"/>
          <w:rtl/>
        </w:rPr>
        <w:t>»</w:t>
      </w:r>
      <w:r w:rsidR="00765E70" w:rsidRPr="003C08F7">
        <w:rPr>
          <w:rStyle w:val="FootnoteReference"/>
          <w:rFonts w:cs="Traditional Arabic"/>
          <w:sz w:val="34"/>
          <w:szCs w:val="34"/>
          <w:rtl/>
        </w:rPr>
        <w:footnoteReference w:id="13"/>
      </w:r>
      <w:r w:rsidRPr="003C08F7">
        <w:rPr>
          <w:rFonts w:cs="Traditional Arabic"/>
          <w:sz w:val="34"/>
          <w:szCs w:val="34"/>
          <w:rtl/>
        </w:rPr>
        <w:t>.</w:t>
      </w:r>
    </w:p>
    <w:p w14:paraId="4EE53F20" w14:textId="33F5E392"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ولهذا بيَّن الله -عَزَّ وَجَلَّ- أنَّ هذه الأمَّة أمَّة الوسط الخيار، فقال تعالى: </w:t>
      </w:r>
      <w:r w:rsidR="00AF6785" w:rsidRPr="003C08F7">
        <w:rPr>
          <w:rFonts w:cs="Traditional Arabic"/>
          <w:color w:val="FF0000"/>
          <w:sz w:val="34"/>
          <w:szCs w:val="34"/>
          <w:rtl/>
        </w:rPr>
        <w:t>﴿</w:t>
      </w:r>
      <w:r w:rsidR="00687901" w:rsidRPr="003C08F7">
        <w:rPr>
          <w:rFonts w:cs="Traditional Arabic" w:hint="cs"/>
          <w:color w:val="FF0000"/>
          <w:sz w:val="34"/>
          <w:szCs w:val="34"/>
          <w:rtl/>
        </w:rPr>
        <w:t>كُنْتُمْ</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خَيْرَ</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أُمَّةٍ</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أُخْرِجَتْ</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لِلنَّاسِ</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تَأْمُرُونَ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بِالْمَعْرُوفِ</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وَتَنْهَوْنَ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عَنِ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الْمُنْكَرِ</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[آل عمران: 110]</w:t>
      </w:r>
      <w:r w:rsidRPr="003C08F7">
        <w:rPr>
          <w:rFonts w:cs="Traditional Arabic"/>
          <w:sz w:val="34"/>
          <w:szCs w:val="34"/>
          <w:rtl/>
        </w:rPr>
        <w:t>، وأثنى الله -عَزَّ وَجَلَّ- على الآمرين بالمعروف والنَّاهين عن المنكر</w:t>
      </w:r>
      <w:r w:rsidR="00183DA1" w:rsidRPr="003C08F7">
        <w:rPr>
          <w:rFonts w:cs="Traditional Arabic" w:hint="cs"/>
          <w:sz w:val="34"/>
          <w:szCs w:val="34"/>
          <w:rtl/>
        </w:rPr>
        <w:t>؛</w:t>
      </w:r>
      <w:r w:rsidRPr="003C08F7">
        <w:rPr>
          <w:rFonts w:cs="Traditional Arabic"/>
          <w:sz w:val="34"/>
          <w:szCs w:val="34"/>
          <w:rtl/>
        </w:rPr>
        <w:t xml:space="preserve"> لأنهم من المصلحين.</w:t>
      </w:r>
    </w:p>
    <w:p w14:paraId="4BB39AF9"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فمن الإصلاح: الأمر بالمعروف والنهي عن المنكر، ونشر العلم والدعوة إلى الخير؛ وكل هذا كما مرَّ معنا في قَالَب الإحسان بالقول والعمل، 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وَقُولُوا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لِلنَّاسِ</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حُسْنًا</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[البقرة</w:t>
      </w:r>
      <w:r>
        <w:rPr>
          <w:rFonts w:cs="Traditional Arabic"/>
          <w:rtl/>
        </w:rPr>
        <w:t xml:space="preserve">: </w:t>
      </w:r>
      <w:r w:rsidRPr="00BC1D43">
        <w:rPr>
          <w:rFonts w:cs="Traditional Arabic"/>
          <w:rtl/>
        </w:rPr>
        <w:t>83]</w:t>
      </w:r>
      <w:r w:rsidRPr="00BC1D43">
        <w:rPr>
          <w:rFonts w:cs="Traditional Arabic"/>
          <w:sz w:val="34"/>
          <w:szCs w:val="34"/>
          <w:rtl/>
        </w:rPr>
        <w:t xml:space="preserve"> وقال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وَقُلْ</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لِعِبَادِي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يَقُولُوا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الَّتِي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هِيَ</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أَحْسَنُ</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[الإسراء</w:t>
      </w:r>
      <w:r>
        <w:rPr>
          <w:rFonts w:cs="Traditional Arabic"/>
          <w:rtl/>
        </w:rPr>
        <w:t xml:space="preserve">: </w:t>
      </w:r>
      <w:r w:rsidRPr="00BC1D43">
        <w:rPr>
          <w:rFonts w:cs="Traditional Arabic"/>
          <w:rtl/>
        </w:rPr>
        <w:t>53]</w:t>
      </w:r>
      <w:r>
        <w:rPr>
          <w:rFonts w:cs="Traditional Arabic"/>
          <w:sz w:val="34"/>
          <w:szCs w:val="34"/>
          <w:rtl/>
        </w:rPr>
        <w:t>،</w:t>
      </w:r>
      <w:r w:rsidRPr="00BC1D43">
        <w:rPr>
          <w:rFonts w:cs="Traditional Arabic"/>
          <w:sz w:val="34"/>
          <w:szCs w:val="34"/>
          <w:rtl/>
        </w:rPr>
        <w:t xml:space="preserve"> وقال -صَلَّى اللهُ عَلَيْه وَسَلَّمَ: </w:t>
      </w:r>
      <w:r w:rsidRPr="00BC1D43">
        <w:rPr>
          <w:rFonts w:cs="Traditional Arabic"/>
          <w:color w:val="008000"/>
          <w:sz w:val="34"/>
          <w:szCs w:val="34"/>
          <w:rtl/>
        </w:rPr>
        <w:t>«</w:t>
      </w:r>
      <w:r w:rsidR="00765E70" w:rsidRPr="00765E70">
        <w:rPr>
          <w:rFonts w:cs="Traditional Arabic" w:hint="cs"/>
          <w:color w:val="008000"/>
          <w:sz w:val="34"/>
          <w:szCs w:val="34"/>
          <w:rtl/>
        </w:rPr>
        <w:t>إِنَّ</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الرِّفْقَ</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لا</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يَكونُ</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في</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شيءٍ</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إلَّا</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زانَهُ،</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ولا</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يُنْزَعُ</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مِن</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شيءٍ</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إلَّا</w:t>
      </w:r>
      <w:r w:rsidR="00765E70" w:rsidRPr="00765E70">
        <w:rPr>
          <w:rFonts w:cs="Traditional Arabic"/>
          <w:color w:val="008000"/>
          <w:sz w:val="34"/>
          <w:szCs w:val="34"/>
          <w:rtl/>
        </w:rPr>
        <w:t xml:space="preserve"> </w:t>
      </w:r>
      <w:r w:rsidR="00765E70" w:rsidRPr="00765E70">
        <w:rPr>
          <w:rFonts w:cs="Traditional Arabic" w:hint="cs"/>
          <w:color w:val="008000"/>
          <w:sz w:val="34"/>
          <w:szCs w:val="34"/>
          <w:rtl/>
        </w:rPr>
        <w:t>شانَهُ</w:t>
      </w:r>
      <w:r w:rsidRPr="00BC1D43">
        <w:rPr>
          <w:rFonts w:cs="Traditional Arabic"/>
          <w:color w:val="008000"/>
          <w:sz w:val="34"/>
          <w:szCs w:val="34"/>
          <w:rtl/>
        </w:rPr>
        <w:t>»</w:t>
      </w:r>
      <w:r w:rsidRPr="00BC1D43">
        <w:rPr>
          <w:rFonts w:cs="Traditional Arabic"/>
          <w:sz w:val="34"/>
          <w:szCs w:val="34"/>
          <w:rtl/>
        </w:rPr>
        <w:t>، فإذا نُزِعَ من هذا اللباس فإنه يعود على صاحبه بالضرر وعلى الأمة بالضرر، فالواجب أن يكون هذا في لباس الإحسان والرَّحمة والرِّفق، ولكن لا ينقطع هذا الواجب.</w:t>
      </w:r>
    </w:p>
    <w:p w14:paraId="444D0EF5"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-رَحِمَهُ اللهُ تَعَالَى: </w:t>
      </w:r>
      <w:r w:rsidRPr="00BC1D43">
        <w:rPr>
          <w:rFonts w:cs="Traditional Arabic"/>
          <w:color w:val="0000FF"/>
          <w:sz w:val="34"/>
          <w:szCs w:val="34"/>
          <w:rtl/>
        </w:rPr>
        <w:t>(القاعدة السادسة والأربعون: ما أمر الله به في كتابه، إما أن يوجه إلى من لم يدخل فيه فهذا أمر له بالدخول فيه، وإما أن يوجه لمن دخل فيه فهذا أمر به ليصحح ما وجد منه، ويسعى في تكميل ما لم يوجد فيه)</w:t>
      </w:r>
      <w:r w:rsidRPr="00BC1D43">
        <w:rPr>
          <w:rFonts w:cs="Traditional Arabic"/>
          <w:sz w:val="34"/>
          <w:szCs w:val="34"/>
          <w:rtl/>
        </w:rPr>
        <w:t>}.</w:t>
      </w:r>
    </w:p>
    <w:p w14:paraId="5B43B84D"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الشيخ -رَحِمَهُ اللهُ تَعَالَى: </w:t>
      </w:r>
      <w:r w:rsidRPr="00BC1D43">
        <w:rPr>
          <w:rFonts w:cs="Traditional Arabic"/>
          <w:color w:val="0000FF"/>
          <w:sz w:val="34"/>
          <w:szCs w:val="34"/>
          <w:rtl/>
        </w:rPr>
        <w:t>(ما أمر الله به في كتابه)</w:t>
      </w:r>
      <w:r w:rsidRPr="00BC1D43">
        <w:rPr>
          <w:rFonts w:cs="Traditional Arabic"/>
          <w:sz w:val="34"/>
          <w:szCs w:val="34"/>
          <w:rtl/>
        </w:rPr>
        <w:t>، يعني في القرآن.</w:t>
      </w:r>
    </w:p>
    <w:p w14:paraId="50024002"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 xml:space="preserve">قال: </w:t>
      </w:r>
      <w:r w:rsidRPr="00BC1D43">
        <w:rPr>
          <w:rFonts w:cs="Traditional Arabic"/>
          <w:color w:val="0000FF"/>
          <w:sz w:val="34"/>
          <w:szCs w:val="34"/>
          <w:rtl/>
        </w:rPr>
        <w:t>(إما أن يوجه إلى من لم يدخل فيه فهذا أمر له بالدخول فيه، وإما أن يوجه لمن دخل فيه فهذا أمر به ليصحح ما وجد منه، ويسعى في تكميل ما لم يوجد فيه. وهذه القاعدة مطردة في جميع الأوامر القرآنية: أصولها وفروعها)</w:t>
      </w:r>
      <w:r w:rsidRPr="00BC1D43">
        <w:rPr>
          <w:rFonts w:cs="Traditional Arabic"/>
          <w:sz w:val="34"/>
          <w:szCs w:val="34"/>
          <w:rtl/>
        </w:rPr>
        <w:t>.</w:t>
      </w:r>
    </w:p>
    <w:p w14:paraId="015E64FF"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مثال القسم الأول -يعني أن يوجه لمن لم يدخل بالدخول فيه: قال تعالى:</w:t>
      </w:r>
      <w:r>
        <w:rPr>
          <w:rFonts w:cs="Traditional Arabic"/>
          <w:sz w:val="34"/>
          <w:szCs w:val="34"/>
          <w:rtl/>
        </w:rPr>
        <w:t xml:space="preserve"> </w:t>
      </w:r>
      <w:r w:rsidRPr="00BC1D43">
        <w:rPr>
          <w:rFonts w:cs="Traditional Arabic"/>
          <w:color w:val="FF0000"/>
          <w:sz w:val="34"/>
          <w:szCs w:val="34"/>
          <w:rtl/>
        </w:rPr>
        <w:t xml:space="preserve">﴿يَا أَيُّهَا الَّذِينَ أُوتُوا الْكِتَابَ آمِنُوا بِمَا نَزَّلْنَا </w:t>
      </w:r>
      <w:r w:rsidR="00687901" w:rsidRPr="00687901">
        <w:rPr>
          <w:rFonts w:cs="Traditional Arabic" w:hint="cs"/>
          <w:color w:val="FF0000"/>
          <w:sz w:val="34"/>
          <w:szCs w:val="34"/>
          <w:rtl/>
        </w:rPr>
        <w:t>مُصَدِّقًا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لِمَا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مَعَكُمْ</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[النساء: 47]</w:t>
      </w:r>
      <w:r>
        <w:rPr>
          <w:rFonts w:cs="Traditional Arabic"/>
          <w:sz w:val="34"/>
          <w:szCs w:val="34"/>
          <w:rtl/>
        </w:rPr>
        <w:t>،</w:t>
      </w:r>
      <w:r w:rsidRPr="00BC1D43">
        <w:rPr>
          <w:rFonts w:cs="Traditional Arabic"/>
          <w:sz w:val="34"/>
          <w:szCs w:val="34"/>
          <w:rtl/>
        </w:rPr>
        <w:t xml:space="preserve"> فالله -عَزَّ وَجَلَّ- وجَّه أهل الكتاب إلى الإيمان بالقرآن وبمحمد -صَلَّى اللهُ عَلَيْه وَسَلَّمَ- فهم لم يدخلوا فيه، فوجَّههم وخاطبهم بهذا اللفظ، وهم اليهود والنصارى</w:t>
      </w:r>
      <w:r>
        <w:rPr>
          <w:rFonts w:cs="Traditional Arabic" w:hint="cs"/>
          <w:sz w:val="34"/>
          <w:szCs w:val="34"/>
          <w:rtl/>
        </w:rPr>
        <w:t>.</w:t>
      </w:r>
    </w:p>
    <w:p w14:paraId="1D553D11"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مثال القسم الثاني -من دخل فيه أن يصححه- ويدل على أن الإنسان لا ينقطع عن التَّزكية والتَّربية والتَّصحيح في عمله، قال -عَزَّ وَجَلَّ:</w:t>
      </w:r>
      <w:r>
        <w:rPr>
          <w:rFonts w:cs="Traditional Arabic"/>
          <w:sz w:val="34"/>
          <w:szCs w:val="34"/>
          <w:rtl/>
        </w:rPr>
        <w:t xml:space="preserve"> </w:t>
      </w:r>
      <w:r w:rsidRPr="00BC1D43">
        <w:rPr>
          <w:rFonts w:cs="Traditional Arabic"/>
          <w:color w:val="FF0000"/>
          <w:sz w:val="34"/>
          <w:szCs w:val="34"/>
          <w:rtl/>
        </w:rPr>
        <w:t>﴿يَا أَيُّهَا الَّذِينَ آمَنُوا آمِنُوا بالله ورسوله﴾</w:t>
      </w:r>
      <w:r>
        <w:rPr>
          <w:rFonts w:cs="Traditional Arabic"/>
          <w:sz w:val="34"/>
          <w:szCs w:val="34"/>
          <w:rtl/>
        </w:rPr>
        <w:t xml:space="preserve"> </w:t>
      </w:r>
      <w:r w:rsidRPr="00BC1D43">
        <w:rPr>
          <w:rFonts w:cs="Traditional Arabic"/>
          <w:rtl/>
        </w:rPr>
        <w:t>[البقرة: 104]</w:t>
      </w:r>
      <w:r>
        <w:rPr>
          <w:rFonts w:cs="Traditional Arabic"/>
          <w:sz w:val="34"/>
          <w:szCs w:val="34"/>
          <w:rtl/>
        </w:rPr>
        <w:t>،</w:t>
      </w:r>
      <w:r w:rsidRPr="00BC1D43">
        <w:rPr>
          <w:rFonts w:cs="Traditional Arabic"/>
          <w:sz w:val="34"/>
          <w:szCs w:val="34"/>
          <w:rtl/>
        </w:rPr>
        <w:t xml:space="preserve"> فهم مؤمنون، وأرشدهم الله -عَزَّ وَجَلَّ- إلى مزيد من الإيمان وتصحيح هذا الإيمان، والبلوغ بهذا الإيمان غلى أعلى </w:t>
      </w:r>
      <w:r w:rsidRPr="00BC1D43">
        <w:rPr>
          <w:rFonts w:cs="Traditional Arabic"/>
          <w:sz w:val="34"/>
          <w:szCs w:val="34"/>
          <w:rtl/>
        </w:rPr>
        <w:lastRenderedPageBreak/>
        <w:t>الدرجات، وهذه وظيفة المؤمن، التوبة والتعبد لله -عَزَّ وَجَلَّ- 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وَاعْبُدْ</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رَبَّكَ</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حَتَّى</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يَأْتِيَكَ</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الْيَقِينُ</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[الحجر</w:t>
      </w:r>
      <w:r>
        <w:rPr>
          <w:rFonts w:cs="Traditional Arabic"/>
          <w:rtl/>
        </w:rPr>
        <w:t xml:space="preserve">: </w:t>
      </w:r>
      <w:r w:rsidRPr="00BC1D43">
        <w:rPr>
          <w:rFonts w:cs="Traditional Arabic"/>
          <w:rtl/>
        </w:rPr>
        <w:t>99]</w:t>
      </w:r>
      <w:r>
        <w:rPr>
          <w:rFonts w:cs="Traditional Arabic"/>
          <w:sz w:val="34"/>
          <w:szCs w:val="34"/>
          <w:rtl/>
        </w:rPr>
        <w:t>،</w:t>
      </w:r>
      <w:r w:rsidRPr="00BC1D43">
        <w:rPr>
          <w:rFonts w:cs="Traditional Arabic"/>
          <w:sz w:val="34"/>
          <w:szCs w:val="34"/>
          <w:rtl/>
        </w:rPr>
        <w:t xml:space="preserve"> يعني حتَّى يأتيك الموت.</w:t>
      </w:r>
    </w:p>
    <w:p w14:paraId="6A147204" w14:textId="77777777" w:rsidR="00BC1D43" w:rsidRPr="00BC1D43"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والمطلوب من الإنسان أن يُجاهد نفسه في مراقي الكمال ومراقي تزكية النفوس</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قَدْ</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أَفْلَحَ</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مَنْ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زَكَّاهَا</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[الشمس</w:t>
      </w:r>
      <w:r>
        <w:rPr>
          <w:rFonts w:cs="Traditional Arabic"/>
          <w:rtl/>
        </w:rPr>
        <w:t xml:space="preserve">: </w:t>
      </w:r>
      <w:r w:rsidRPr="00BC1D43">
        <w:rPr>
          <w:rFonts w:cs="Traditional Arabic"/>
          <w:rtl/>
        </w:rPr>
        <w:t>9]</w:t>
      </w:r>
      <w:r>
        <w:rPr>
          <w:rFonts w:cs="Traditional Arabic"/>
          <w:sz w:val="34"/>
          <w:szCs w:val="34"/>
          <w:rtl/>
        </w:rPr>
        <w:t>،</w:t>
      </w:r>
      <w:r w:rsidRPr="00BC1D43">
        <w:rPr>
          <w:rFonts w:cs="Traditional Arabic"/>
          <w:sz w:val="34"/>
          <w:szCs w:val="34"/>
          <w:rtl/>
        </w:rPr>
        <w:t xml:space="preserve"> حتى يحل الأجل، وهو في ذلك في غاية التَّعبُّد لله -عَزَّ وَجَلَّ- والجهاد في سبيل الله -عَزَّ وَجَلَّ- قال تعالى:</w:t>
      </w:r>
      <w:r>
        <w:rPr>
          <w:rFonts w:cs="Traditional Arabic"/>
          <w:sz w:val="34"/>
          <w:szCs w:val="34"/>
          <w:rtl/>
        </w:rPr>
        <w:t xml:space="preserve"> </w:t>
      </w:r>
      <w:r w:rsidR="00AF6785">
        <w:rPr>
          <w:rFonts w:cs="Traditional Arabic"/>
          <w:color w:val="FF0000"/>
          <w:sz w:val="34"/>
          <w:szCs w:val="34"/>
          <w:rtl/>
        </w:rPr>
        <w:t>﴿</w:t>
      </w:r>
      <w:r w:rsidR="00687901" w:rsidRPr="00687901">
        <w:rPr>
          <w:rFonts w:cs="Traditional Arabic" w:hint="cs"/>
          <w:color w:val="FF0000"/>
          <w:sz w:val="34"/>
          <w:szCs w:val="34"/>
          <w:rtl/>
        </w:rPr>
        <w:t>وَالَّذِينَ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جَاهَدُوا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فِينَا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لَنَهْدِيَنَّهُمْ</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سُبُلَنَا</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وَإِنَّ</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اللَّهَ</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لَمَعَ</w:t>
      </w:r>
      <w:r w:rsidR="00687901" w:rsidRPr="00687901">
        <w:rPr>
          <w:rFonts w:cs="Traditional Arabic"/>
          <w:color w:val="FF0000"/>
          <w:sz w:val="34"/>
          <w:szCs w:val="34"/>
          <w:rtl/>
        </w:rPr>
        <w:t xml:space="preserve"> </w:t>
      </w:r>
      <w:r w:rsidR="00687901" w:rsidRPr="00687901">
        <w:rPr>
          <w:rFonts w:cs="Traditional Arabic" w:hint="cs"/>
          <w:color w:val="FF0000"/>
          <w:sz w:val="34"/>
          <w:szCs w:val="34"/>
          <w:rtl/>
        </w:rPr>
        <w:t>الْمُحْسِنِينَ</w:t>
      </w:r>
      <w:r w:rsidR="00AF6785">
        <w:rPr>
          <w:rFonts w:cs="Traditional Arabic"/>
          <w:color w:val="FF0000"/>
          <w:sz w:val="34"/>
          <w:szCs w:val="34"/>
          <w:rtl/>
        </w:rPr>
        <w:t>﴾</w:t>
      </w:r>
      <w:r>
        <w:rPr>
          <w:rFonts w:cs="Traditional Arabic"/>
          <w:sz w:val="34"/>
          <w:szCs w:val="34"/>
          <w:rtl/>
        </w:rPr>
        <w:t xml:space="preserve"> </w:t>
      </w:r>
      <w:r w:rsidRPr="00BC1D43">
        <w:rPr>
          <w:rFonts w:cs="Traditional Arabic"/>
          <w:rtl/>
        </w:rPr>
        <w:t>[العنكبوت</w:t>
      </w:r>
      <w:r>
        <w:rPr>
          <w:rFonts w:cs="Traditional Arabic"/>
          <w:rtl/>
        </w:rPr>
        <w:t xml:space="preserve">: </w:t>
      </w:r>
      <w:r w:rsidRPr="00BC1D43">
        <w:rPr>
          <w:rFonts w:cs="Traditional Arabic"/>
          <w:rtl/>
        </w:rPr>
        <w:t>69]</w:t>
      </w:r>
      <w:r>
        <w:rPr>
          <w:rFonts w:cs="Traditional Arabic"/>
          <w:sz w:val="34"/>
          <w:szCs w:val="34"/>
          <w:rtl/>
        </w:rPr>
        <w:t>.</w:t>
      </w:r>
    </w:p>
    <w:p w14:paraId="2D66FBAD" w14:textId="77777777"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يقول الشيخ -رَحِمَهُ اللهُ تَعَالَى: </w:t>
      </w:r>
      <w:r w:rsidRPr="003C08F7">
        <w:rPr>
          <w:rFonts w:cs="Traditional Arabic"/>
          <w:color w:val="0000FF"/>
          <w:sz w:val="34"/>
          <w:szCs w:val="34"/>
          <w:rtl/>
        </w:rPr>
        <w:t>(وبهذه القاعدة نفهم جواب الإيراد الذي يورد على طلب المؤمنين من ربهم الهداية إلى الصراط المستقيم، مع أن الله قد هداهم للإسلام!)</w:t>
      </w:r>
      <w:r w:rsidRPr="003C08F7">
        <w:rPr>
          <w:rFonts w:cs="Traditional Arabic"/>
          <w:sz w:val="34"/>
          <w:szCs w:val="34"/>
          <w:rtl/>
        </w:rPr>
        <w:t xml:space="preserve">، ولماذا نقول في كل ركعة: </w:t>
      </w:r>
      <w:r w:rsidR="00AF6785" w:rsidRPr="003C08F7">
        <w:rPr>
          <w:rFonts w:cs="Traditional Arabic"/>
          <w:color w:val="FF0000"/>
          <w:sz w:val="34"/>
          <w:szCs w:val="34"/>
          <w:rtl/>
        </w:rPr>
        <w:t>﴿</w:t>
      </w:r>
      <w:r w:rsidR="00687901" w:rsidRPr="003C08F7">
        <w:rPr>
          <w:rFonts w:cs="Traditional Arabic" w:hint="cs"/>
          <w:color w:val="FF0000"/>
          <w:sz w:val="34"/>
          <w:szCs w:val="34"/>
          <w:rtl/>
        </w:rPr>
        <w:t>اهْدِنَا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الصِّرَاطَ</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الْمُسْتَقِيمَ</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[الفاتحة: 6]</w:t>
      </w:r>
      <w:r w:rsidRPr="003C08F7">
        <w:rPr>
          <w:rFonts w:cs="Traditional Arabic"/>
          <w:sz w:val="34"/>
          <w:szCs w:val="34"/>
          <w:rtl/>
        </w:rPr>
        <w:t>، ونحن قد هُدينا إلى الصراط المستقيم وإلى الإسلام؟!</w:t>
      </w:r>
    </w:p>
    <w:p w14:paraId="62D1F383" w14:textId="78933DF3" w:rsidR="00BC1D43" w:rsidRPr="003C08F7" w:rsidRDefault="00BC1D43" w:rsidP="00523A36">
      <w:pPr>
        <w:spacing w:before="120" w:after="0" w:line="240" w:lineRule="auto"/>
        <w:ind w:firstLine="397"/>
        <w:jc w:val="both"/>
        <w:rPr>
          <w:rFonts w:cs="Traditional Arabic"/>
          <w:sz w:val="34"/>
          <w:szCs w:val="34"/>
          <w:rtl/>
        </w:rPr>
      </w:pPr>
      <w:r w:rsidRPr="003C08F7">
        <w:rPr>
          <w:rFonts w:cs="Traditional Arabic"/>
          <w:sz w:val="34"/>
          <w:szCs w:val="34"/>
          <w:rtl/>
        </w:rPr>
        <w:t xml:space="preserve">الجواب: هو سؤال التَّكميل والثَّبات عليها، ولهذا قال النبي -صَلَّى اللهُ عَلَيْه وَسَلَّمَ- لمعاذ: </w:t>
      </w:r>
      <w:r w:rsidRPr="003C08F7">
        <w:rPr>
          <w:rFonts w:cs="Traditional Arabic"/>
          <w:color w:val="008000"/>
          <w:sz w:val="34"/>
          <w:szCs w:val="34"/>
          <w:rtl/>
        </w:rPr>
        <w:t>«</w:t>
      </w:r>
      <w:r w:rsidR="000F1954" w:rsidRPr="003C08F7">
        <w:rPr>
          <w:rFonts w:cs="Traditional Arabic" w:hint="cs"/>
          <w:color w:val="008000"/>
          <w:sz w:val="34"/>
          <w:szCs w:val="34"/>
          <w:rtl/>
        </w:rPr>
        <w:t>يَا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مُعَاذُ</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إِنِّي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لَأُحِبُّكَ</w:t>
      </w:r>
      <w:r w:rsidR="000F1954" w:rsidRPr="003C08F7">
        <w:rPr>
          <w:rFonts w:cs="Traditional Arabic"/>
          <w:color w:val="008000"/>
          <w:sz w:val="34"/>
          <w:szCs w:val="34"/>
          <w:rtl/>
        </w:rPr>
        <w:t>»</w:t>
      </w:r>
      <w:r w:rsidR="000F1954" w:rsidRPr="003C08F7">
        <w:rPr>
          <w:rFonts w:cs="Traditional Arabic" w:hint="cs"/>
          <w:color w:val="008000"/>
          <w:sz w:val="34"/>
          <w:szCs w:val="34"/>
          <w:rtl/>
        </w:rPr>
        <w:t>.</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فَقَالَ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لَهُ</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مُعَاذٌ:</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بِأَبِي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أَنْتَ</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وَأُمِّي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يَا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رَسُولَ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اللَّهِ</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وَأَنَا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أُحِبُّكَ.</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قَالَ: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«أُوصِيكَ</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يَا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مُعَاذُ</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لَا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تَدَعَنَّ</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فِي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دُبُرِ</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كُلِّ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صَلَاةٍ</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أَنْ</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تَقُولَ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اللَّهُمَّ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أَعِنِّي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عَلَى</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ذِكْرِكَ</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وَشُكْرِكَ</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وَحُسْنِ</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عِبَادَتِكَ</w:t>
      </w:r>
      <w:r w:rsidRPr="003C08F7">
        <w:rPr>
          <w:rFonts w:cs="Traditional Arabic"/>
          <w:color w:val="008000"/>
          <w:sz w:val="34"/>
          <w:szCs w:val="34"/>
          <w:rtl/>
        </w:rPr>
        <w:t>»</w:t>
      </w:r>
      <w:r w:rsidR="000F1954" w:rsidRPr="003C08F7">
        <w:rPr>
          <w:rStyle w:val="FootnoteReference"/>
          <w:rFonts w:cs="Traditional Arabic"/>
          <w:sz w:val="34"/>
          <w:szCs w:val="34"/>
          <w:rtl/>
        </w:rPr>
        <w:footnoteReference w:id="14"/>
      </w:r>
      <w:r w:rsidRPr="003C08F7">
        <w:rPr>
          <w:rFonts w:cs="Traditional Arabic"/>
          <w:sz w:val="34"/>
          <w:szCs w:val="34"/>
          <w:rtl/>
        </w:rPr>
        <w:t xml:space="preserve">، فهذا التكميل وهو حسن العبادة لله -عَزَّ وَجَلَّ- والاستقامة والإنابة، ولهذا فإن التوبة هي وطيفة العمر، فمطلوب من الإنسان أن يتوب ويستغفر الله -عَزَّ وَجَلَّ-، قال تعالى: </w:t>
      </w:r>
      <w:r w:rsidR="00AF6785" w:rsidRPr="003C08F7">
        <w:rPr>
          <w:rFonts w:cs="Traditional Arabic"/>
          <w:color w:val="FF0000"/>
          <w:sz w:val="34"/>
          <w:szCs w:val="34"/>
          <w:rtl/>
        </w:rPr>
        <w:t>﴿</w:t>
      </w:r>
      <w:r w:rsidR="00687901" w:rsidRPr="003C08F7">
        <w:rPr>
          <w:rFonts w:cs="Traditional Arabic" w:hint="cs"/>
          <w:color w:val="FF0000"/>
          <w:sz w:val="34"/>
          <w:szCs w:val="34"/>
          <w:rtl/>
        </w:rPr>
        <w:t>وَتُوبُوا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إِلَى</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اللَّهِ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جَمِيعًا</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أَيُّهَ</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الْمُؤْمِنُونَ</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لَعَلَّكُمْ</w:t>
      </w:r>
      <w:r w:rsidR="00687901" w:rsidRPr="003C08F7">
        <w:rPr>
          <w:rFonts w:cs="Traditional Arabic"/>
          <w:color w:val="FF0000"/>
          <w:sz w:val="34"/>
          <w:szCs w:val="34"/>
          <w:rtl/>
        </w:rPr>
        <w:t xml:space="preserve"> </w:t>
      </w:r>
      <w:r w:rsidR="00687901" w:rsidRPr="003C08F7">
        <w:rPr>
          <w:rFonts w:cs="Traditional Arabic" w:hint="cs"/>
          <w:color w:val="FF0000"/>
          <w:sz w:val="34"/>
          <w:szCs w:val="34"/>
          <w:rtl/>
        </w:rPr>
        <w:t>تُفْلِحُونَ</w:t>
      </w:r>
      <w:r w:rsidR="00AF6785" w:rsidRPr="003C08F7">
        <w:rPr>
          <w:rFonts w:cs="Traditional Arabic"/>
          <w:color w:val="FF0000"/>
          <w:sz w:val="34"/>
          <w:szCs w:val="34"/>
          <w:rtl/>
        </w:rPr>
        <w:t>﴾</w:t>
      </w:r>
      <w:r w:rsidRPr="003C08F7">
        <w:rPr>
          <w:rFonts w:cs="Traditional Arabic"/>
          <w:sz w:val="34"/>
          <w:szCs w:val="34"/>
          <w:rtl/>
        </w:rPr>
        <w:t xml:space="preserve"> </w:t>
      </w:r>
      <w:r w:rsidRPr="003C08F7">
        <w:rPr>
          <w:rFonts w:cs="Traditional Arabic"/>
          <w:rtl/>
        </w:rPr>
        <w:t>[النور: 31]</w:t>
      </w:r>
      <w:r w:rsidRPr="003C08F7">
        <w:rPr>
          <w:rFonts w:cs="Traditional Arabic"/>
          <w:sz w:val="34"/>
          <w:szCs w:val="34"/>
          <w:rtl/>
        </w:rPr>
        <w:t>، فالخطاب لأهل الإيمان ب</w:t>
      </w:r>
      <w:r w:rsidR="00C666D6" w:rsidRPr="003C08F7">
        <w:rPr>
          <w:rFonts w:cs="Traditional Arabic" w:hint="cs"/>
          <w:sz w:val="34"/>
          <w:szCs w:val="34"/>
          <w:rtl/>
        </w:rPr>
        <w:t>أ</w:t>
      </w:r>
      <w:r w:rsidRPr="003C08F7">
        <w:rPr>
          <w:rFonts w:cs="Traditional Arabic"/>
          <w:sz w:val="34"/>
          <w:szCs w:val="34"/>
          <w:rtl/>
        </w:rPr>
        <w:t xml:space="preserve">ن يجددوا توبتهم، وهذا فيه دلالة على هذه القاعدة، وهي أن الإنسان لا ينقطع عن التوبة والاستغفار والإنابة والمغفرة، وأن يُكمِّل النَّقص، وأن ينظر إلى نفسه بعين التقصير، وأن يسأل ربَّه أن يكمل أموره، وأن يحسن له العاقبة، ولهذا جاء في الحديث </w:t>
      </w:r>
      <w:r w:rsidRPr="003C08F7">
        <w:rPr>
          <w:rFonts w:cs="Traditional Arabic"/>
          <w:color w:val="008000"/>
          <w:sz w:val="34"/>
          <w:szCs w:val="34"/>
          <w:rtl/>
        </w:rPr>
        <w:t>«</w:t>
      </w:r>
      <w:r w:rsidR="000F1954" w:rsidRPr="003C08F7">
        <w:rPr>
          <w:rFonts w:cs="Traditional Arabic" w:hint="cs"/>
          <w:color w:val="008000"/>
          <w:sz w:val="34"/>
          <w:szCs w:val="34"/>
          <w:rtl/>
        </w:rPr>
        <w:t>اللَّهُمَّ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أَحْسِنْ</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عَاقِبَتَنَا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فِي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الْأُمُورِ</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كُلِّهَا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وَأَجِرْنَا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مِنْ</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خِزْيِ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الدُّنْيَا</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وَعَذَابِ</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الْآخِرَةِ</w:t>
      </w:r>
      <w:r w:rsidRPr="003C08F7">
        <w:rPr>
          <w:rFonts w:cs="Traditional Arabic"/>
          <w:color w:val="008000"/>
          <w:sz w:val="34"/>
          <w:szCs w:val="34"/>
          <w:rtl/>
        </w:rPr>
        <w:t>»</w:t>
      </w:r>
      <w:r w:rsidR="000F1954" w:rsidRPr="003C08F7">
        <w:rPr>
          <w:rStyle w:val="FootnoteReference"/>
          <w:rFonts w:cs="Traditional Arabic"/>
          <w:color w:val="008000"/>
          <w:sz w:val="34"/>
          <w:szCs w:val="34"/>
          <w:rtl/>
        </w:rPr>
        <w:footnoteReference w:id="15"/>
      </w:r>
      <w:r w:rsidRPr="003C08F7">
        <w:rPr>
          <w:rFonts w:cs="Traditional Arabic"/>
          <w:sz w:val="34"/>
          <w:szCs w:val="34"/>
          <w:rtl/>
        </w:rPr>
        <w:t xml:space="preserve">، وفي الحديث: </w:t>
      </w:r>
      <w:r w:rsidR="000F1954" w:rsidRPr="003C08F7">
        <w:rPr>
          <w:rFonts w:cs="Traditional Arabic"/>
          <w:color w:val="008000"/>
          <w:sz w:val="34"/>
          <w:szCs w:val="34"/>
          <w:rtl/>
        </w:rPr>
        <w:t>«</w:t>
      </w:r>
      <w:r w:rsidR="000F1954" w:rsidRPr="003C08F7">
        <w:rPr>
          <w:rFonts w:cs="Traditional Arabic" w:hint="cs"/>
          <w:color w:val="008000"/>
          <w:sz w:val="34"/>
          <w:szCs w:val="34"/>
          <w:rtl/>
        </w:rPr>
        <w:t>اللَّهُمَّ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اجْعَلْ</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خَيْرَ</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عُمُرِي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آخِرَهُ، اللَّهُمَّ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اجْعَلْ خَواتِيمَ عَمَلِي رِضْوِانَكَ، اللَّهُمَّ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اجْعَلْ خَيْرَ</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أَيَّامِي</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يَوْمَ</w:t>
      </w:r>
      <w:r w:rsidR="000F1954" w:rsidRPr="003C08F7">
        <w:rPr>
          <w:rFonts w:cs="Traditional Arabic"/>
          <w:color w:val="008000"/>
          <w:sz w:val="34"/>
          <w:szCs w:val="34"/>
          <w:rtl/>
        </w:rPr>
        <w:t xml:space="preserve"> </w:t>
      </w:r>
      <w:r w:rsidR="000F1954" w:rsidRPr="003C08F7">
        <w:rPr>
          <w:rFonts w:cs="Traditional Arabic" w:hint="cs"/>
          <w:color w:val="008000"/>
          <w:sz w:val="34"/>
          <w:szCs w:val="34"/>
          <w:rtl/>
        </w:rPr>
        <w:t>أَلِقَاكَ</w:t>
      </w:r>
      <w:r w:rsidRPr="003C08F7">
        <w:rPr>
          <w:rFonts w:cs="Traditional Arabic"/>
          <w:color w:val="008000"/>
          <w:sz w:val="34"/>
          <w:szCs w:val="34"/>
          <w:rtl/>
        </w:rPr>
        <w:t>»</w:t>
      </w:r>
      <w:r w:rsidR="000F1954" w:rsidRPr="003C08F7">
        <w:rPr>
          <w:rStyle w:val="FootnoteReference"/>
          <w:rFonts w:cs="Traditional Arabic"/>
          <w:color w:val="008000"/>
          <w:sz w:val="34"/>
          <w:szCs w:val="34"/>
          <w:rtl/>
        </w:rPr>
        <w:footnoteReference w:id="16"/>
      </w:r>
      <w:r w:rsidRPr="003C08F7">
        <w:rPr>
          <w:rFonts w:cs="Traditional Arabic"/>
          <w:sz w:val="34"/>
          <w:szCs w:val="34"/>
          <w:rtl/>
        </w:rPr>
        <w:t>، فالمؤمن لا ينقطع عن التعبد لله -عَزَّ وَجَلَّ- وعن تزكية النفس وسؤال الله المغفرة، وبهذا أُمر وبهذا كُلِّف.</w:t>
      </w:r>
    </w:p>
    <w:p w14:paraId="2B77D65D" w14:textId="4618FDC2" w:rsidR="003973D0" w:rsidRDefault="00BC1D43" w:rsidP="00523A36">
      <w:pPr>
        <w:spacing w:before="120" w:after="0" w:line="240" w:lineRule="auto"/>
        <w:ind w:firstLine="397"/>
        <w:jc w:val="both"/>
        <w:rPr>
          <w:rFonts w:cs="Traditional Arabic"/>
          <w:sz w:val="34"/>
          <w:szCs w:val="34"/>
          <w:rtl/>
        </w:rPr>
      </w:pPr>
      <w:r w:rsidRPr="00BC1D43">
        <w:rPr>
          <w:rFonts w:cs="Traditional Arabic"/>
          <w:sz w:val="34"/>
          <w:szCs w:val="34"/>
          <w:rtl/>
        </w:rPr>
        <w:t>نسأل الله -سبحانه وتعالى- أن يثبت قلوبنا على الإيمان، وأن يهدينا إلى الصراط المستقيم، وأن يحسن لنا الختام، وصلى الله وسلم على نبينا محمد.</w:t>
      </w:r>
    </w:p>
    <w:p w14:paraId="6F0315C8" w14:textId="77777777" w:rsidR="00936700" w:rsidRPr="00EE3E28" w:rsidRDefault="00936700" w:rsidP="00523A36">
      <w:pPr>
        <w:spacing w:before="120" w:after="0" w:line="240" w:lineRule="auto"/>
        <w:ind w:firstLine="397"/>
        <w:jc w:val="both"/>
        <w:rPr>
          <w:rFonts w:cs="Traditional Arabic"/>
          <w:sz w:val="34"/>
          <w:szCs w:val="34"/>
          <w:rtl/>
        </w:rPr>
      </w:pPr>
      <w:r w:rsidRPr="00EE3E28">
        <w:rPr>
          <w:rFonts w:cs="Traditional Arabic" w:hint="cs"/>
          <w:sz w:val="34"/>
          <w:szCs w:val="34"/>
          <w:rtl/>
        </w:rPr>
        <w:t>{</w:t>
      </w:r>
      <w:r w:rsidRPr="00EE3E28">
        <w:rPr>
          <w:rFonts w:cs="Traditional Arabic"/>
          <w:sz w:val="34"/>
          <w:szCs w:val="34"/>
          <w:rtl/>
        </w:rPr>
        <w:t>شكر الله لكم فضيلة الشيخ على ما تقدِّمونه، أسأل الله أن يجعل ذلك في موازين حسناتكم.</w:t>
      </w:r>
    </w:p>
    <w:p w14:paraId="64677F42" w14:textId="77777777" w:rsidR="00936700" w:rsidRPr="00EE3E28" w:rsidRDefault="00936700" w:rsidP="00523A36">
      <w:pPr>
        <w:spacing w:before="120" w:after="0" w:line="240" w:lineRule="auto"/>
        <w:ind w:firstLine="397"/>
        <w:jc w:val="both"/>
        <w:rPr>
          <w:rFonts w:cs="Traditional Arabic"/>
          <w:sz w:val="34"/>
          <w:szCs w:val="34"/>
          <w:rtl/>
        </w:rPr>
      </w:pPr>
      <w:r w:rsidRPr="00EE3E28">
        <w:rPr>
          <w:rFonts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E3E28">
        <w:rPr>
          <w:rFonts w:cs="Traditional Arabic" w:hint="cs"/>
          <w:sz w:val="34"/>
          <w:szCs w:val="34"/>
          <w:rtl/>
        </w:rPr>
        <w:t>}</w:t>
      </w:r>
      <w:r w:rsidRPr="00EE3E28">
        <w:rPr>
          <w:rFonts w:cs="Traditional Arabic"/>
          <w:sz w:val="34"/>
          <w:szCs w:val="34"/>
          <w:rtl/>
        </w:rPr>
        <w:t>.</w:t>
      </w:r>
    </w:p>
    <w:p w14:paraId="47CBC2F5" w14:textId="77777777" w:rsidR="00936700" w:rsidRPr="00BC1D43" w:rsidRDefault="00936700" w:rsidP="00523A36">
      <w:pPr>
        <w:spacing w:before="120" w:after="0" w:line="240" w:lineRule="auto"/>
        <w:ind w:firstLine="397"/>
        <w:jc w:val="both"/>
        <w:rPr>
          <w:rFonts w:cs="Traditional Arabic"/>
          <w:sz w:val="34"/>
          <w:szCs w:val="34"/>
        </w:rPr>
      </w:pPr>
    </w:p>
    <w:sectPr w:rsidR="00936700" w:rsidRPr="00BC1D43" w:rsidSect="003C08F7">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77D6" w14:textId="77777777" w:rsidR="000E3D57" w:rsidRDefault="000E3D57" w:rsidP="00DC7ECF">
      <w:pPr>
        <w:spacing w:after="0" w:line="240" w:lineRule="auto"/>
      </w:pPr>
      <w:r>
        <w:separator/>
      </w:r>
    </w:p>
  </w:endnote>
  <w:endnote w:type="continuationSeparator" w:id="0">
    <w:p w14:paraId="532061A3" w14:textId="77777777" w:rsidR="000E3D57" w:rsidRDefault="000E3D57" w:rsidP="00DC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1230971"/>
      <w:docPartObj>
        <w:docPartGallery w:val="Page Numbers (Bottom of Page)"/>
        <w:docPartUnique/>
      </w:docPartObj>
    </w:sdtPr>
    <w:sdtEndPr/>
    <w:sdtContent>
      <w:p w14:paraId="3C3EF6D1" w14:textId="5D54227A" w:rsidR="00D3370C" w:rsidRDefault="00D3370C">
        <w:pPr>
          <w:pStyle w:val="Footer"/>
          <w:jc w:val="center"/>
        </w:pPr>
        <w:r>
          <w:fldChar w:fldCharType="begin"/>
        </w:r>
        <w:r>
          <w:instrText xml:space="preserve"> PAGE   \* MERGEFORMAT </w:instrText>
        </w:r>
        <w:r>
          <w:fldChar w:fldCharType="separate"/>
        </w:r>
        <w:r w:rsidR="003C08F7">
          <w:rPr>
            <w:noProof/>
            <w:rtl/>
          </w:rPr>
          <w:t>1</w:t>
        </w:r>
        <w:r>
          <w:rPr>
            <w:noProof/>
          </w:rPr>
          <w:fldChar w:fldCharType="end"/>
        </w:r>
      </w:p>
    </w:sdtContent>
  </w:sdt>
  <w:p w14:paraId="762FFA39" w14:textId="77777777" w:rsidR="00D3370C" w:rsidRDefault="00D33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7411" w14:textId="77777777" w:rsidR="000E3D57" w:rsidRDefault="000E3D57" w:rsidP="00DC7ECF">
      <w:pPr>
        <w:spacing w:after="0" w:line="240" w:lineRule="auto"/>
      </w:pPr>
      <w:r>
        <w:separator/>
      </w:r>
    </w:p>
  </w:footnote>
  <w:footnote w:type="continuationSeparator" w:id="0">
    <w:p w14:paraId="0CB85C72" w14:textId="77777777" w:rsidR="000E3D57" w:rsidRDefault="000E3D57" w:rsidP="00DC7ECF">
      <w:pPr>
        <w:spacing w:after="0" w:line="240" w:lineRule="auto"/>
      </w:pPr>
      <w:r>
        <w:continuationSeparator/>
      </w:r>
    </w:p>
  </w:footnote>
  <w:footnote w:id="1">
    <w:p w14:paraId="2CFAEF97" w14:textId="77777777" w:rsidR="00DC7ECF" w:rsidRPr="007547DE" w:rsidRDefault="00DC7ECF">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سنن ابن ماجه (3349)، صححه الألباني.</w:t>
      </w:r>
    </w:p>
  </w:footnote>
  <w:footnote w:id="2">
    <w:p w14:paraId="31C635B8" w14:textId="77777777" w:rsidR="00DC7ECF" w:rsidRPr="007547DE" w:rsidRDefault="00DC7ECF">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حسنه </w:t>
      </w:r>
      <w:r w:rsidRPr="007547DE">
        <w:rPr>
          <w:rFonts w:ascii="Traditional Arabic" w:hAnsi="Traditional Arabic" w:cs="Traditional Arabic"/>
          <w:rtl/>
        </w:rPr>
        <w:t>الألباني في صحيح الجامع (1880).</w:t>
      </w:r>
    </w:p>
  </w:footnote>
  <w:footnote w:id="3">
    <w:p w14:paraId="1C07A0B9"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مسند </w:t>
      </w:r>
      <w:r w:rsidRPr="007547DE">
        <w:rPr>
          <w:rFonts w:ascii="Traditional Arabic" w:hAnsi="Traditional Arabic" w:cs="Traditional Arabic"/>
          <w:rtl/>
        </w:rPr>
        <w:t xml:space="preserve">أحمد (7400)، سنن الترمذي (2513)، سنن ابن ماجه (4142)، صححه الألباني. </w:t>
      </w:r>
    </w:p>
  </w:footnote>
  <w:footnote w:id="4">
    <w:p w14:paraId="6BAD9A9E"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البخاري (4836) واللفظ له، ومسلم (2819).</w:t>
      </w:r>
    </w:p>
  </w:footnote>
  <w:footnote w:id="5">
    <w:p w14:paraId="7E118F30"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صحيح </w:t>
      </w:r>
      <w:r w:rsidRPr="007547DE">
        <w:rPr>
          <w:rFonts w:ascii="Traditional Arabic" w:hAnsi="Traditional Arabic" w:cs="Traditional Arabic"/>
          <w:rtl/>
        </w:rPr>
        <w:t>البخاري (7141) واللفظ له، صحيح مسلم (816).</w:t>
      </w:r>
    </w:p>
  </w:footnote>
  <w:footnote w:id="6">
    <w:p w14:paraId="02AF24F2" w14:textId="77777777" w:rsidR="00847960" w:rsidRPr="007547DE" w:rsidRDefault="00847960">
      <w:pPr>
        <w:pStyle w:val="FootnoteText"/>
        <w:rPr>
          <w:rFonts w:ascii="Traditional Arabic" w:hAnsi="Traditional Arabic" w:cs="Traditional Arabic"/>
          <w:rtl/>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أحمد (17763)، والبخاري في ((الأدب المفرد)) (299)، وابن حبان (3210) باختلاف يسير، وصححه الألباني.</w:t>
      </w:r>
    </w:p>
  </w:footnote>
  <w:footnote w:id="7">
    <w:p w14:paraId="1428F8D0"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البخاري (7373) واللفظ له، ومسلم (30).</w:t>
      </w:r>
    </w:p>
  </w:footnote>
  <w:footnote w:id="8">
    <w:p w14:paraId="02DDED14"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النسائي (3062)، صححه الألباني في صحيح الجامع (</w:t>
      </w:r>
      <w:r w:rsidRPr="007547DE">
        <w:rPr>
          <w:rFonts w:ascii="Traditional Arabic" w:hAnsi="Traditional Arabic" w:cs="Traditional Arabic"/>
        </w:rPr>
        <w:t>7882</w:t>
      </w:r>
      <w:r w:rsidRPr="007547DE">
        <w:rPr>
          <w:rFonts w:ascii="Traditional Arabic" w:hAnsi="Traditional Arabic" w:cs="Traditional Arabic"/>
          <w:rtl/>
        </w:rPr>
        <w:t>).</w:t>
      </w:r>
    </w:p>
  </w:footnote>
  <w:footnote w:id="9">
    <w:p w14:paraId="16DCD483" w14:textId="77777777" w:rsidR="00847960" w:rsidRPr="007547DE" w:rsidRDefault="00847960">
      <w:pPr>
        <w:pStyle w:val="FootnoteText"/>
        <w:rPr>
          <w:rFonts w:ascii="Traditional Arabic" w:hAnsi="Traditional Arabic" w:cs="Traditional Arabic"/>
          <w:rtl/>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صححه </w:t>
      </w:r>
      <w:r w:rsidRPr="007547DE">
        <w:rPr>
          <w:rFonts w:ascii="Traditional Arabic" w:hAnsi="Traditional Arabic" w:cs="Traditional Arabic"/>
          <w:rtl/>
        </w:rPr>
        <w:t>الألباني في صحيح الجامع (893).</w:t>
      </w:r>
    </w:p>
  </w:footnote>
  <w:footnote w:id="10">
    <w:p w14:paraId="30D15A91" w14:textId="77777777" w:rsidR="00847960" w:rsidRPr="007547DE" w:rsidRDefault="00847960">
      <w:pPr>
        <w:pStyle w:val="FootnoteText"/>
        <w:rPr>
          <w:rFonts w:ascii="Traditional Arabic" w:hAnsi="Traditional Arabic" w:cs="Traditional Arabic"/>
          <w:rtl/>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صحيح </w:t>
      </w:r>
      <w:r w:rsidRPr="007547DE">
        <w:rPr>
          <w:rFonts w:ascii="Traditional Arabic" w:hAnsi="Traditional Arabic" w:cs="Traditional Arabic"/>
          <w:rtl/>
        </w:rPr>
        <w:t>مسلم (2594).</w:t>
      </w:r>
    </w:p>
  </w:footnote>
  <w:footnote w:id="11">
    <w:p w14:paraId="6A8C4743" w14:textId="77777777" w:rsidR="00847960" w:rsidRPr="007547DE" w:rsidRDefault="00847960">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صحيح </w:t>
      </w:r>
      <w:r w:rsidRPr="007547DE">
        <w:rPr>
          <w:rFonts w:ascii="Traditional Arabic" w:hAnsi="Traditional Arabic" w:cs="Traditional Arabic"/>
          <w:rtl/>
        </w:rPr>
        <w:t>مسلم (2947).</w:t>
      </w:r>
    </w:p>
  </w:footnote>
  <w:footnote w:id="12">
    <w:p w14:paraId="2296C655" w14:textId="77777777" w:rsidR="006C5994" w:rsidRPr="007547DE" w:rsidRDefault="006C5994">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صحيح </w:t>
      </w:r>
      <w:r w:rsidRPr="007547DE">
        <w:rPr>
          <w:rFonts w:ascii="Traditional Arabic" w:hAnsi="Traditional Arabic" w:cs="Traditional Arabic"/>
          <w:rtl/>
        </w:rPr>
        <w:t>مسلم (38).</w:t>
      </w:r>
    </w:p>
  </w:footnote>
  <w:footnote w:id="13">
    <w:p w14:paraId="0D43816D" w14:textId="77777777" w:rsidR="00765E70" w:rsidRPr="007547DE" w:rsidRDefault="00765E70">
      <w:pPr>
        <w:pStyle w:val="FootnoteText"/>
        <w:rPr>
          <w:rFonts w:ascii="Traditional Arabic" w:hAnsi="Traditional Arabic" w:cs="Traditional Arabic"/>
          <w:rtl/>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البخاري (2692) مختصراً، ومسلم (2605).</w:t>
      </w:r>
    </w:p>
  </w:footnote>
  <w:footnote w:id="14">
    <w:p w14:paraId="71C8DE34" w14:textId="77777777" w:rsidR="000F1954" w:rsidRPr="007547DE" w:rsidRDefault="000F1954">
      <w:pPr>
        <w:pStyle w:val="FootnoteText"/>
        <w:rPr>
          <w:rFonts w:ascii="Traditional Arabic" w:hAnsi="Traditional Arabic" w:cs="Traditional Arabic"/>
          <w:rtl/>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أبو داود (1522)، والنسائي (1303)، وأحمد (22119) واللفظ له، وصححه الألباني.</w:t>
      </w:r>
    </w:p>
  </w:footnote>
  <w:footnote w:id="15">
    <w:p w14:paraId="42016627" w14:textId="77777777" w:rsidR="000F1954" w:rsidRPr="007547DE" w:rsidRDefault="000F1954">
      <w:pPr>
        <w:pStyle w:val="FootnoteText"/>
        <w:rPr>
          <w:rFonts w:ascii="Traditional Arabic" w:hAnsi="Traditional Arabic" w:cs="Traditional Arabic"/>
        </w:rPr>
      </w:pPr>
      <w:r w:rsidRPr="007547DE">
        <w:rPr>
          <w:rStyle w:val="FootnoteReference"/>
          <w:rFonts w:ascii="Traditional Arabic" w:hAnsi="Traditional Arabic" w:cs="Traditional Arabic"/>
        </w:rPr>
        <w:footnoteRef/>
      </w:r>
      <w:r w:rsidRPr="007547DE">
        <w:rPr>
          <w:rFonts w:ascii="Traditional Arabic" w:hAnsi="Traditional Arabic" w:cs="Traditional Arabic"/>
          <w:rtl/>
        </w:rPr>
        <w:t xml:space="preserve"> </w:t>
      </w:r>
      <w:r w:rsidRPr="007547DE">
        <w:rPr>
          <w:rFonts w:ascii="Traditional Arabic" w:hAnsi="Traditional Arabic" w:cs="Traditional Arabic"/>
          <w:rtl/>
        </w:rPr>
        <w:t xml:space="preserve">أخرجه </w:t>
      </w:r>
      <w:r w:rsidRPr="007547DE">
        <w:rPr>
          <w:rFonts w:ascii="Traditional Arabic" w:hAnsi="Traditional Arabic" w:cs="Traditional Arabic"/>
          <w:rtl/>
        </w:rPr>
        <w:t>أحمد (17665) واللفظ له، وابن حبان (949)، والطبراني (2/33) (1198)، وصححه الألباني في الجامع الصغير (1450).</w:t>
      </w:r>
    </w:p>
  </w:footnote>
  <w:footnote w:id="16">
    <w:p w14:paraId="4AB8CA59" w14:textId="77777777" w:rsidR="000F1954" w:rsidRDefault="000F1954">
      <w:pPr>
        <w:pStyle w:val="FootnoteText"/>
      </w:pPr>
      <w:r>
        <w:rPr>
          <w:rStyle w:val="FootnoteReference"/>
        </w:rPr>
        <w:footnoteRef/>
      </w:r>
      <w:r>
        <w:rPr>
          <w:rtl/>
        </w:rPr>
        <w:t xml:space="preserve"> </w:t>
      </w:r>
      <w:r>
        <w:rPr>
          <w:rFonts w:hint="cs"/>
          <w:rtl/>
        </w:rPr>
        <w:t xml:space="preserve">المعجم </w:t>
      </w:r>
      <w:r>
        <w:rPr>
          <w:rFonts w:hint="cs"/>
          <w:rtl/>
        </w:rPr>
        <w:t>الأوسط للطبراني (</w:t>
      </w:r>
      <w:r w:rsidRPr="000F1954">
        <w:t>9/157</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3"/>
    <w:rsid w:val="00063CBD"/>
    <w:rsid w:val="000E3D57"/>
    <w:rsid w:val="000F1954"/>
    <w:rsid w:val="00183DA1"/>
    <w:rsid w:val="00312B4F"/>
    <w:rsid w:val="00353444"/>
    <w:rsid w:val="003858C9"/>
    <w:rsid w:val="003C08F7"/>
    <w:rsid w:val="003D4595"/>
    <w:rsid w:val="00523A36"/>
    <w:rsid w:val="00687901"/>
    <w:rsid w:val="006C5994"/>
    <w:rsid w:val="006F6679"/>
    <w:rsid w:val="007547DE"/>
    <w:rsid w:val="00765E70"/>
    <w:rsid w:val="00840992"/>
    <w:rsid w:val="00847960"/>
    <w:rsid w:val="00903454"/>
    <w:rsid w:val="00936700"/>
    <w:rsid w:val="00A43540"/>
    <w:rsid w:val="00AF6785"/>
    <w:rsid w:val="00BA29B5"/>
    <w:rsid w:val="00BC1D43"/>
    <w:rsid w:val="00C36F05"/>
    <w:rsid w:val="00C666D6"/>
    <w:rsid w:val="00D3370C"/>
    <w:rsid w:val="00D92AA7"/>
    <w:rsid w:val="00DB390B"/>
    <w:rsid w:val="00DC7ECF"/>
    <w:rsid w:val="00E46598"/>
    <w:rsid w:val="00EA2B4A"/>
    <w:rsid w:val="00EC194B"/>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C79F"/>
  <w15:chartTrackingRefBased/>
  <w15:docId w15:val="{1D10FBC8-D5D3-4FFD-92CC-D5E0B860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CF"/>
    <w:rPr>
      <w:sz w:val="20"/>
      <w:szCs w:val="20"/>
    </w:rPr>
  </w:style>
  <w:style w:type="character" w:styleId="FootnoteReference">
    <w:name w:val="footnote reference"/>
    <w:basedOn w:val="DefaultParagraphFont"/>
    <w:uiPriority w:val="99"/>
    <w:semiHidden/>
    <w:unhideWhenUsed/>
    <w:rsid w:val="00DC7ECF"/>
    <w:rPr>
      <w:vertAlign w:val="superscript"/>
    </w:rPr>
  </w:style>
  <w:style w:type="paragraph" w:styleId="Header">
    <w:name w:val="header"/>
    <w:basedOn w:val="Normal"/>
    <w:link w:val="HeaderChar"/>
    <w:uiPriority w:val="99"/>
    <w:unhideWhenUsed/>
    <w:rsid w:val="00D33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70C"/>
  </w:style>
  <w:style w:type="paragraph" w:styleId="Footer">
    <w:name w:val="footer"/>
    <w:basedOn w:val="Normal"/>
    <w:link w:val="FooterChar"/>
    <w:uiPriority w:val="99"/>
    <w:unhideWhenUsed/>
    <w:rsid w:val="00D33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2020-03-15T17:40:00Z</dcterms:created>
  <dcterms:modified xsi:type="dcterms:W3CDTF">2020-03-16T07:23:00Z</dcterms:modified>
</cp:coreProperties>
</file>