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D8" w:rsidRPr="00221DE1" w:rsidRDefault="000133D8" w:rsidP="00227BC6">
      <w:pPr>
        <w:shd w:val="clear" w:color="auto" w:fill="FFFFFF"/>
        <w:spacing w:before="120" w:after="0" w:line="240" w:lineRule="auto"/>
        <w:ind w:firstLine="397"/>
        <w:jc w:val="center"/>
        <w:rPr>
          <w:rFonts w:ascii="Traditional Arabic" w:eastAsia="Times New Roman" w:hAnsi="Traditional Arabic" w:cs="Traditional Arabic"/>
          <w:b/>
          <w:bCs/>
          <w:color w:val="FF0000"/>
          <w:sz w:val="34"/>
          <w:szCs w:val="34"/>
          <w:rtl/>
        </w:rPr>
      </w:pPr>
      <w:bookmarkStart w:id="0" w:name="_GoBack"/>
      <w:bookmarkEnd w:id="0"/>
      <w:r w:rsidRPr="00221DE1">
        <w:rPr>
          <w:rFonts w:ascii="Traditional Arabic" w:eastAsia="Times New Roman" w:hAnsi="Traditional Arabic" w:cs="Traditional Arabic"/>
          <w:b/>
          <w:bCs/>
          <w:color w:val="FF0000"/>
          <w:sz w:val="34"/>
          <w:szCs w:val="34"/>
          <w:rtl/>
        </w:rPr>
        <w:t>عمدة الفقه (</w:t>
      </w:r>
      <w:r w:rsidR="00227BC6">
        <w:rPr>
          <w:rFonts w:ascii="Traditional Arabic" w:eastAsia="Times New Roman" w:hAnsi="Traditional Arabic" w:cs="Traditional Arabic" w:hint="cs"/>
          <w:b/>
          <w:bCs/>
          <w:color w:val="FF0000"/>
          <w:sz w:val="34"/>
          <w:szCs w:val="34"/>
          <w:rtl/>
        </w:rPr>
        <w:t>7</w:t>
      </w:r>
      <w:r w:rsidRPr="00221DE1">
        <w:rPr>
          <w:rFonts w:ascii="Traditional Arabic" w:eastAsia="Times New Roman" w:hAnsi="Traditional Arabic" w:cs="Traditional Arabic"/>
          <w:b/>
          <w:bCs/>
          <w:color w:val="FF0000"/>
          <w:sz w:val="34"/>
          <w:szCs w:val="34"/>
          <w:rtl/>
        </w:rPr>
        <w:t>)</w:t>
      </w:r>
    </w:p>
    <w:p w:rsidR="000133D8" w:rsidRPr="00EE274A" w:rsidRDefault="000133D8" w:rsidP="00227BC6">
      <w:pPr>
        <w:shd w:val="clear" w:color="auto" w:fill="FFFFFF"/>
        <w:spacing w:before="120" w:after="0" w:line="240" w:lineRule="auto"/>
        <w:ind w:firstLine="397"/>
        <w:jc w:val="center"/>
        <w:rPr>
          <w:rFonts w:ascii="Traditional Arabic" w:eastAsia="Times New Roman" w:hAnsi="Traditional Arabic" w:cs="Traditional Arabic"/>
          <w:b/>
          <w:bCs/>
          <w:color w:val="0000FF"/>
          <w:sz w:val="34"/>
          <w:szCs w:val="34"/>
          <w:rtl/>
        </w:rPr>
      </w:pPr>
      <w:r w:rsidRPr="00EE274A">
        <w:rPr>
          <w:rFonts w:ascii="Traditional Arabic" w:eastAsia="Times New Roman" w:hAnsi="Traditional Arabic" w:cs="Traditional Arabic"/>
          <w:b/>
          <w:bCs/>
          <w:color w:val="0000FF"/>
          <w:sz w:val="34"/>
          <w:szCs w:val="34"/>
          <w:rtl/>
        </w:rPr>
        <w:t>الدرس ال</w:t>
      </w:r>
      <w:r>
        <w:rPr>
          <w:rFonts w:ascii="Traditional Arabic" w:eastAsia="Times New Roman" w:hAnsi="Traditional Arabic" w:cs="Traditional Arabic" w:hint="cs"/>
          <w:b/>
          <w:bCs/>
          <w:color w:val="0000FF"/>
          <w:sz w:val="34"/>
          <w:szCs w:val="34"/>
          <w:rtl/>
        </w:rPr>
        <w:t>ثاني عشر</w:t>
      </w:r>
      <w:r w:rsidR="00227BC6">
        <w:rPr>
          <w:rFonts w:ascii="Traditional Arabic" w:eastAsia="Times New Roman" w:hAnsi="Traditional Arabic" w:cs="Traditional Arabic" w:hint="cs"/>
          <w:b/>
          <w:bCs/>
          <w:color w:val="0000FF"/>
          <w:sz w:val="34"/>
          <w:szCs w:val="34"/>
          <w:rtl/>
        </w:rPr>
        <w:t xml:space="preserve"> (12)</w:t>
      </w:r>
    </w:p>
    <w:p w:rsidR="000133D8" w:rsidRPr="00EE274A" w:rsidRDefault="000133D8" w:rsidP="00227BC6">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EE274A">
        <w:rPr>
          <w:rFonts w:ascii="Traditional Arabic" w:eastAsia="Times New Roman" w:hAnsi="Traditional Arabic" w:cs="Traditional Arabic"/>
          <w:b/>
          <w:bCs/>
          <w:color w:val="008000"/>
          <w:sz w:val="24"/>
          <w:szCs w:val="24"/>
          <w:rtl/>
        </w:rPr>
        <w:t>د. عبد الحكيم بن محمد العجلان</w:t>
      </w:r>
    </w:p>
    <w:p w:rsidR="00A11B5C" w:rsidRPr="00D7431C" w:rsidRDefault="00A11B5C" w:rsidP="00227BC6">
      <w:pPr>
        <w:spacing w:before="120" w:after="0"/>
        <w:ind w:firstLine="397"/>
        <w:jc w:val="both"/>
        <w:rPr>
          <w:rFonts w:ascii="Traditional Arabic" w:hAnsi="Traditional Arabic" w:cs="Traditional Arabic"/>
          <w:sz w:val="34"/>
          <w:szCs w:val="34"/>
          <w:rtl/>
        </w:rPr>
      </w:pP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{بسم الله الرحمن الرحيم.</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السَّلام عليكم ورحمة الله وبركاته.</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4C436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عبد الحكيم بن محمد العجلان، فأهلًا وسهلًا بكم فضيلة الشَّيخ}.</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أهلًا وسهلًا، كم نشتاق إلى هذا اللقاء وهذه المجالس المباركة! لا حرمنا الله العلم ولا أهله، ولا حرمنا الدخول في منهاجه</w:t>
      </w:r>
      <w:r w:rsidR="005876D9">
        <w:rPr>
          <w:rFonts w:ascii="Traditional Arabic" w:hAnsi="Traditional Arabic" w:cs="Traditional Arabic"/>
          <w:sz w:val="34"/>
          <w:szCs w:val="34"/>
          <w:rtl/>
        </w:rPr>
        <w:t xml:space="preserve"> </w:t>
      </w:r>
      <w:r w:rsidRPr="00D7431C">
        <w:rPr>
          <w:rFonts w:ascii="Traditional Arabic" w:hAnsi="Traditional Arabic" w:cs="Traditional Arabic"/>
          <w:sz w:val="34"/>
          <w:szCs w:val="34"/>
          <w:rtl/>
        </w:rPr>
        <w:t>والوقوف على مسائله، والتَّزوُّدَ به.</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{نشرعُ في هذه الحلقة -بإذن الله- من قول ابن قدامة</w:t>
      </w:r>
      <w:r w:rsidR="005876D9">
        <w:rPr>
          <w:rFonts w:ascii="Traditional Arabic" w:hAnsi="Traditional Arabic" w:cs="Traditional Arabic"/>
          <w:sz w:val="34"/>
          <w:szCs w:val="34"/>
          <w:rtl/>
        </w:rPr>
        <w:t xml:space="preserve"> </w:t>
      </w:r>
      <w:r w:rsidRPr="00D7431C">
        <w:rPr>
          <w:rFonts w:ascii="Traditional Arabic" w:hAnsi="Traditional Arabic" w:cs="Traditional Arabic"/>
          <w:sz w:val="34"/>
          <w:szCs w:val="34"/>
          <w:rtl/>
        </w:rPr>
        <w:t xml:space="preserve">-رَحِمَهُ اللهُ: </w:t>
      </w:r>
      <w:r w:rsidRPr="000133D8">
        <w:rPr>
          <w:rFonts w:ascii="Traditional Arabic" w:hAnsi="Traditional Arabic" w:cs="Traditional Arabic"/>
          <w:color w:val="0000FF"/>
          <w:sz w:val="34"/>
          <w:szCs w:val="34"/>
          <w:rtl/>
        </w:rPr>
        <w:t>(فَلَوْ حَلَفَ لاَ يَبِيْعُ، فَبَاعَ بَيْعًا فَاسِدًا، لَمْ يَحْنَثْ، إِلاَّ أَنْ يُضِيْفَهُ إِلَى مَالاَ يَصِحُّ بَيْعُهُ، كَالْحُرِّ وَالْخَمْرِ، فَتَتَنَاوَلَ يَمِيْنُهُ صُوْرَةَ الْبَيْع)</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بسم الله الرحمن الرحيم.</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الحمدُ لله ربِّ العالمين، وصلَّى الله وسلَّمَ وبارك على نبيِّنا محمدٍ، وعلى آله وأصحابه وسلَّمَ تسليمًا كثيرًا إلى يومِ الدِّين.</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أمَّا بعدُ؛ فأسأل</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الله -جَلَّ وَعَلَا- أن يجعلنا وإيَّاكم م</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ن عباده</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المت</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قين، الذين إذا أُعطوا شكروا، وإذا أذنبوا استغفروا، وإذا نسوا تذكروا، وأن يرفعنا ويحفظنا، وأن يحفظ العباد والبلاد، وأن يكفينا شرَّ الفتن ما ظهر منها وما بطن.</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lastRenderedPageBreak/>
        <w:t>ك</w:t>
      </w:r>
      <w:r w:rsidR="00227BC6">
        <w:rPr>
          <w:rFonts w:ascii="Traditional Arabic" w:hAnsi="Traditional Arabic" w:cs="Traditional Arabic" w:hint="cs"/>
          <w:sz w:val="34"/>
          <w:szCs w:val="34"/>
          <w:rtl/>
        </w:rPr>
        <w:t>ُ</w:t>
      </w:r>
      <w:r w:rsidRPr="00D7431C">
        <w:rPr>
          <w:rFonts w:ascii="Traditional Arabic" w:hAnsi="Traditional Arabic" w:cs="Traditional Arabic"/>
          <w:sz w:val="34"/>
          <w:szCs w:val="34"/>
          <w:rtl/>
        </w:rPr>
        <w:t>نَّا في المجلس الماضي ابتدأنا فيما يتعل</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ق بالكلام على جامع الأيمان، وذكرنا أنَّ اليمينَ إمَّا أن تُحمَل على نيَّة الحالف إذا احتمله الل</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فظ، فهذا هو الأصل وهو الأو</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ل ممَّا تُحمَل عليه اليمين، فإذا لم يكن له قصدٌ فإنَّها تُحمَل على السَّببِ الذي هيَّجها، والذي أثارها، فإذا لم</w:t>
      </w:r>
      <w:r w:rsidR="00D64442">
        <w:rPr>
          <w:rFonts w:ascii="Traditional Arabic" w:hAnsi="Traditional Arabic" w:cs="Traditional Arabic" w:hint="cs"/>
          <w:sz w:val="34"/>
          <w:szCs w:val="34"/>
          <w:rtl/>
        </w:rPr>
        <w:t xml:space="preserve"> يكن</w:t>
      </w:r>
      <w:r w:rsidRPr="00D7431C">
        <w:rPr>
          <w:rFonts w:ascii="Traditional Arabic" w:hAnsi="Traditional Arabic" w:cs="Traditional Arabic"/>
          <w:sz w:val="34"/>
          <w:szCs w:val="34"/>
          <w:rtl/>
        </w:rPr>
        <w:t xml:space="preserve"> لليمين سببٌ ظاهرٌ هيَّجها فتُحمَل على حقيقة اللفظِ، وحقيقةُ اللفظ له أنواعٌ ثلاثة:</w:t>
      </w:r>
    </w:p>
    <w:p w:rsidR="00A11B5C" w:rsidRPr="00227BC6" w:rsidRDefault="00A11B5C" w:rsidP="00227BC6">
      <w:pPr>
        <w:pStyle w:val="ListParagraph"/>
        <w:numPr>
          <w:ilvl w:val="0"/>
          <w:numId w:val="1"/>
        </w:numPr>
        <w:spacing w:before="120" w:after="0"/>
        <w:jc w:val="both"/>
        <w:rPr>
          <w:rFonts w:ascii="Traditional Arabic" w:hAnsi="Traditional Arabic" w:cs="Traditional Arabic"/>
          <w:sz w:val="34"/>
          <w:szCs w:val="34"/>
          <w:rtl/>
        </w:rPr>
      </w:pPr>
      <w:r w:rsidRPr="00227BC6">
        <w:rPr>
          <w:rFonts w:ascii="Traditional Arabic" w:hAnsi="Traditional Arabic" w:cs="Traditional Arabic"/>
          <w:sz w:val="34"/>
          <w:szCs w:val="34"/>
          <w:rtl/>
        </w:rPr>
        <w:t>إمَّا أن يكونَ للكلمة عرفٌ شرعي.</w:t>
      </w:r>
    </w:p>
    <w:p w:rsidR="00A11B5C" w:rsidRPr="00227BC6" w:rsidRDefault="00A11B5C" w:rsidP="00227BC6">
      <w:pPr>
        <w:pStyle w:val="ListParagraph"/>
        <w:numPr>
          <w:ilvl w:val="0"/>
          <w:numId w:val="1"/>
        </w:numPr>
        <w:spacing w:before="120" w:after="0"/>
        <w:jc w:val="both"/>
        <w:rPr>
          <w:rFonts w:ascii="Traditional Arabic" w:hAnsi="Traditional Arabic" w:cs="Traditional Arabic"/>
          <w:sz w:val="34"/>
          <w:szCs w:val="34"/>
          <w:rtl/>
        </w:rPr>
      </w:pPr>
      <w:r w:rsidRPr="00227BC6">
        <w:rPr>
          <w:rFonts w:ascii="Traditional Arabic" w:hAnsi="Traditional Arabic" w:cs="Traditional Arabic"/>
          <w:sz w:val="34"/>
          <w:szCs w:val="34"/>
          <w:rtl/>
        </w:rPr>
        <w:t>أو يكون لها معنًى عرفي.</w:t>
      </w:r>
    </w:p>
    <w:p w:rsidR="00A11B5C" w:rsidRPr="00227BC6" w:rsidRDefault="00A11B5C" w:rsidP="00227BC6">
      <w:pPr>
        <w:pStyle w:val="ListParagraph"/>
        <w:numPr>
          <w:ilvl w:val="0"/>
          <w:numId w:val="1"/>
        </w:numPr>
        <w:spacing w:before="120" w:after="0"/>
        <w:jc w:val="both"/>
        <w:rPr>
          <w:rFonts w:ascii="Traditional Arabic" w:hAnsi="Traditional Arabic" w:cs="Traditional Arabic"/>
          <w:sz w:val="34"/>
          <w:szCs w:val="34"/>
          <w:rtl/>
        </w:rPr>
      </w:pPr>
      <w:r w:rsidRPr="00227BC6">
        <w:rPr>
          <w:rFonts w:ascii="Traditional Arabic" w:hAnsi="Traditional Arabic" w:cs="Traditional Arabic"/>
          <w:sz w:val="34"/>
          <w:szCs w:val="34"/>
          <w:rtl/>
        </w:rPr>
        <w:t>أو يكون لها حقيقةٌ لُغويَّة.</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فإذا كانت الكلمة يُمكن أن يكون لها هذه المعاني الث</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لاثة فأوَّل ما تُحمَل عليه هو المعنى الشَّرعي، كالصَّلاة والزَّكاة ونحوها.</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وذكر المؤل</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ف مثالًا آخر في أبواب المعاملات فيما يُحمَل عليه اليمين من المعنَى الشَّرعي، فإذا حلف لا يبيع؛ فالبيعُ في الشَّرعِ محمولٌ على البيع</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الصَّحيح</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الذي اكتملت فيه شروط</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البيع</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وهي سبعة، فبناء</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على ذلك </w:t>
      </w:r>
      <w:r w:rsidR="00227BC6">
        <w:rPr>
          <w:rFonts w:ascii="Traditional Arabic" w:hAnsi="Traditional Arabic" w:cs="Traditional Arabic" w:hint="cs"/>
          <w:sz w:val="34"/>
          <w:szCs w:val="34"/>
          <w:rtl/>
        </w:rPr>
        <w:t xml:space="preserve">كل </w:t>
      </w:r>
      <w:r w:rsidRPr="00D7431C">
        <w:rPr>
          <w:rFonts w:ascii="Traditional Arabic" w:hAnsi="Traditional Arabic" w:cs="Traditional Arabic"/>
          <w:sz w:val="34"/>
          <w:szCs w:val="34"/>
          <w:rtl/>
        </w:rPr>
        <w:t>ما اكتمل</w:t>
      </w:r>
      <w:r w:rsidR="00D64442">
        <w:rPr>
          <w:rFonts w:ascii="Traditional Arabic" w:hAnsi="Traditional Arabic" w:cs="Traditional Arabic" w:hint="cs"/>
          <w:sz w:val="34"/>
          <w:szCs w:val="34"/>
          <w:rtl/>
        </w:rPr>
        <w:t>َت</w:t>
      </w:r>
      <w:r w:rsidRPr="00D7431C">
        <w:rPr>
          <w:rFonts w:ascii="Traditional Arabic" w:hAnsi="Traditional Arabic" w:cs="Traditional Arabic"/>
          <w:sz w:val="34"/>
          <w:szCs w:val="34"/>
          <w:rtl/>
        </w:rPr>
        <w:t xml:space="preserve"> فيه شروط</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البيع الس</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بعة فهو بيعٌ صحيحٌ، فإذا فعل ذلك مكمِّلًا لهذه الشُّروط فقد باعَ، وإذا باعَ فقد حنَثَ فيما حلف</w:t>
      </w:r>
      <w:r w:rsidR="00D64442">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عليه، وبناء عل ذلك تجب عليه الكفَّارة.</w:t>
      </w:r>
    </w:p>
    <w:p w:rsidR="00A11B5C" w:rsidRPr="00D7431C" w:rsidRDefault="00BA5B5B" w:rsidP="00227BC6">
      <w:pPr>
        <w:spacing w:before="120" w:after="0"/>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و</w:t>
      </w:r>
      <w:r w:rsidR="00A11B5C" w:rsidRPr="00D7431C">
        <w:rPr>
          <w:rFonts w:ascii="Traditional Arabic" w:hAnsi="Traditional Arabic" w:cs="Traditional Arabic"/>
          <w:sz w:val="34"/>
          <w:szCs w:val="34"/>
          <w:rtl/>
        </w:rPr>
        <w:t>العكس بالعكس؛ بمعنى أن</w:t>
      </w:r>
      <w:r>
        <w:rPr>
          <w:rFonts w:ascii="Traditional Arabic" w:hAnsi="Traditional Arabic" w:cs="Traditional Arabic" w:hint="cs"/>
          <w:sz w:val="34"/>
          <w:szCs w:val="34"/>
          <w:rtl/>
        </w:rPr>
        <w:t>َّ</w:t>
      </w:r>
      <w:r w:rsidR="00A11B5C" w:rsidRPr="00D7431C">
        <w:rPr>
          <w:rFonts w:ascii="Traditional Arabic" w:hAnsi="Traditional Arabic" w:cs="Traditional Arabic"/>
          <w:sz w:val="34"/>
          <w:szCs w:val="34"/>
          <w:rtl/>
        </w:rPr>
        <w:t xml:space="preserve"> لو باع</w:t>
      </w:r>
      <w:r>
        <w:rPr>
          <w:rFonts w:ascii="Traditional Arabic" w:hAnsi="Traditional Arabic" w:cs="Traditional Arabic" w:hint="cs"/>
          <w:sz w:val="34"/>
          <w:szCs w:val="34"/>
          <w:rtl/>
        </w:rPr>
        <w:t>َ</w:t>
      </w:r>
      <w:r w:rsidR="00A11B5C" w:rsidRPr="00D7431C">
        <w:rPr>
          <w:rFonts w:ascii="Traditional Arabic" w:hAnsi="Traditional Arabic" w:cs="Traditional Arabic"/>
          <w:sz w:val="34"/>
          <w:szCs w:val="34"/>
          <w:rtl/>
        </w:rPr>
        <w:t xml:space="preserve"> بيعًا لكن هذا البيع ليس بصحيح</w:t>
      </w:r>
      <w:r>
        <w:rPr>
          <w:rFonts w:ascii="Traditional Arabic" w:hAnsi="Traditional Arabic" w:cs="Traditional Arabic" w:hint="cs"/>
          <w:sz w:val="34"/>
          <w:szCs w:val="34"/>
          <w:rtl/>
        </w:rPr>
        <w:t>ٍ</w:t>
      </w:r>
      <w:r w:rsidR="00A11B5C" w:rsidRPr="00D7431C">
        <w:rPr>
          <w:rFonts w:ascii="Traditional Arabic" w:hAnsi="Traditional Arabic" w:cs="Traditional Arabic"/>
          <w:sz w:val="34"/>
          <w:szCs w:val="34"/>
          <w:rtl/>
        </w:rPr>
        <w:t>، كما لو باع</w:t>
      </w:r>
      <w:r>
        <w:rPr>
          <w:rFonts w:ascii="Traditional Arabic" w:hAnsi="Traditional Arabic" w:cs="Traditional Arabic" w:hint="cs"/>
          <w:sz w:val="34"/>
          <w:szCs w:val="34"/>
          <w:rtl/>
        </w:rPr>
        <w:t>َ</w:t>
      </w:r>
      <w:r w:rsidR="00A11B5C" w:rsidRPr="00D7431C">
        <w:rPr>
          <w:rFonts w:ascii="Traditional Arabic" w:hAnsi="Traditional Arabic" w:cs="Traditional Arabic"/>
          <w:sz w:val="34"/>
          <w:szCs w:val="34"/>
          <w:rtl/>
        </w:rPr>
        <w:t xml:space="preserve"> من مجنون، فباعه سيارة بعشرة آلاف؛ </w:t>
      </w:r>
      <w:r>
        <w:rPr>
          <w:rFonts w:ascii="Traditional Arabic" w:hAnsi="Traditional Arabic" w:cs="Traditional Arabic" w:hint="cs"/>
          <w:sz w:val="34"/>
          <w:szCs w:val="34"/>
          <w:rtl/>
        </w:rPr>
        <w:t>ف</w:t>
      </w:r>
      <w:r w:rsidR="00A11B5C" w:rsidRPr="00D7431C">
        <w:rPr>
          <w:rFonts w:ascii="Traditional Arabic" w:hAnsi="Traditional Arabic" w:cs="Traditional Arabic"/>
          <w:sz w:val="34"/>
          <w:szCs w:val="34"/>
          <w:rtl/>
        </w:rPr>
        <w:t>المجنون لا يصح بيعه، لأنَّ من شروط البيع أن يكون جائز التَّصرُّف، وهذا لا تصرُّفَ له، بل عليه ولاية من أبيه أو أحد أوليائه أو القاضي.</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227BC6">
        <w:rPr>
          <w:rFonts w:ascii="Traditional Arabic" w:hAnsi="Traditional Arabic" w:cs="Traditional Arabic"/>
          <w:b/>
          <w:bCs/>
          <w:sz w:val="34"/>
          <w:szCs w:val="34"/>
          <w:u w:val="dotDotDash" w:color="FF0000"/>
          <w:rtl/>
        </w:rPr>
        <w:t>وبناء</w:t>
      </w:r>
      <w:r w:rsidR="00BA5B5B" w:rsidRPr="00227BC6">
        <w:rPr>
          <w:rFonts w:ascii="Traditional Arabic" w:hAnsi="Traditional Arabic" w:cs="Traditional Arabic" w:hint="cs"/>
          <w:b/>
          <w:bCs/>
          <w:sz w:val="34"/>
          <w:szCs w:val="34"/>
          <w:u w:val="dotDotDash" w:color="FF0000"/>
          <w:rtl/>
        </w:rPr>
        <w:t>ً</w:t>
      </w:r>
      <w:r w:rsidRPr="00227BC6">
        <w:rPr>
          <w:rFonts w:ascii="Traditional Arabic" w:hAnsi="Traditional Arabic" w:cs="Traditional Arabic"/>
          <w:b/>
          <w:bCs/>
          <w:sz w:val="34"/>
          <w:szCs w:val="34"/>
          <w:u w:val="dotDotDash" w:color="FF0000"/>
          <w:rtl/>
        </w:rPr>
        <w:t xml:space="preserve"> على ذلك</w:t>
      </w:r>
      <w:r w:rsidRPr="00D7431C">
        <w:rPr>
          <w:rFonts w:ascii="Traditional Arabic" w:hAnsi="Traditional Arabic" w:cs="Traditional Arabic"/>
          <w:sz w:val="34"/>
          <w:szCs w:val="34"/>
          <w:rtl/>
        </w:rPr>
        <w:t>: لو حلف</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شخص </w:t>
      </w:r>
      <w:r w:rsidR="00227BC6">
        <w:rPr>
          <w:rFonts w:ascii="Traditional Arabic" w:hAnsi="Traditional Arabic" w:cs="Traditional Arabic" w:hint="cs"/>
          <w:sz w:val="34"/>
          <w:szCs w:val="34"/>
          <w:rtl/>
        </w:rPr>
        <w:t xml:space="preserve">أن </w:t>
      </w:r>
      <w:r w:rsidR="00BA5B5B">
        <w:rPr>
          <w:rFonts w:ascii="Traditional Arabic" w:hAnsi="Traditional Arabic" w:cs="Traditional Arabic" w:hint="cs"/>
          <w:sz w:val="34"/>
          <w:szCs w:val="34"/>
          <w:rtl/>
        </w:rPr>
        <w:t>ل</w:t>
      </w:r>
      <w:r w:rsidRPr="00D7431C">
        <w:rPr>
          <w:rFonts w:ascii="Traditional Arabic" w:hAnsi="Traditional Arabic" w:cs="Traditional Arabic"/>
          <w:sz w:val="34"/>
          <w:szCs w:val="34"/>
          <w:rtl/>
        </w:rPr>
        <w:t>ا يبيع ولا يشتري هذا اليوم؛ فباع أو اشترى من هذا المجنون؛ فلا يصح البيع ولا يحنث في يمينه، وهذا وإن كانت صورته صورة البيع لكنه لم يكن بيعًا شرعيًّا مكتمل الشروط، فلا يحنث في يمينه وليس عليه كفارة.</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ولكن في بعض الأحوال قد تكون صورة البيع قائمة مقام البيع فيُحكَم بالحنث فيها.</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227BC6">
        <w:rPr>
          <w:rFonts w:ascii="Traditional Arabic" w:hAnsi="Traditional Arabic" w:cs="Traditional Arabic"/>
          <w:b/>
          <w:bCs/>
          <w:sz w:val="34"/>
          <w:szCs w:val="34"/>
          <w:u w:val="dotDotDash" w:color="FF0000"/>
          <w:rtl/>
        </w:rPr>
        <w:lastRenderedPageBreak/>
        <w:t>على سبيل المثال</w:t>
      </w:r>
      <w:r w:rsidRPr="00D7431C">
        <w:rPr>
          <w:rFonts w:ascii="Traditional Arabic" w:hAnsi="Traditional Arabic" w:cs="Traditional Arabic"/>
          <w:sz w:val="34"/>
          <w:szCs w:val="34"/>
          <w:rtl/>
        </w:rPr>
        <w:t>: لو كان قد حلف</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أن لا يبيع ح</w:t>
      </w:r>
      <w:r w:rsidR="00227BC6">
        <w:rPr>
          <w:rFonts w:ascii="Traditional Arabic" w:hAnsi="Traditional Arabic" w:cs="Traditional Arabic" w:hint="cs"/>
          <w:sz w:val="34"/>
          <w:szCs w:val="34"/>
          <w:rtl/>
        </w:rPr>
        <w:t>ُ</w:t>
      </w:r>
      <w:r w:rsidRPr="00D7431C">
        <w:rPr>
          <w:rFonts w:ascii="Traditional Arabic" w:hAnsi="Traditional Arabic" w:cs="Traditional Arabic"/>
          <w:sz w:val="34"/>
          <w:szCs w:val="34"/>
          <w:rtl/>
        </w:rPr>
        <w:t>رًّا، ف</w:t>
      </w:r>
      <w:r w:rsidR="00227BC6">
        <w:rPr>
          <w:rFonts w:ascii="Traditional Arabic" w:hAnsi="Traditional Arabic" w:cs="Traditional Arabic" w:hint="cs"/>
          <w:sz w:val="34"/>
          <w:szCs w:val="34"/>
          <w:rtl/>
        </w:rPr>
        <w:t>َ</w:t>
      </w:r>
      <w:r w:rsidRPr="00D7431C">
        <w:rPr>
          <w:rFonts w:ascii="Traditional Arabic" w:hAnsi="Traditional Arabic" w:cs="Traditional Arabic"/>
          <w:sz w:val="34"/>
          <w:szCs w:val="34"/>
          <w:rtl/>
        </w:rPr>
        <w:t>ب</w:t>
      </w:r>
      <w:r w:rsidR="00227BC6">
        <w:rPr>
          <w:rFonts w:ascii="Traditional Arabic" w:hAnsi="Traditional Arabic" w:cs="Traditional Arabic" w:hint="cs"/>
          <w:sz w:val="34"/>
          <w:szCs w:val="34"/>
          <w:rtl/>
        </w:rPr>
        <w:t>َ</w:t>
      </w:r>
      <w:r w:rsidRPr="00D7431C">
        <w:rPr>
          <w:rFonts w:ascii="Traditional Arabic" w:hAnsi="Traditional Arabic" w:cs="Traditional Arabic"/>
          <w:sz w:val="34"/>
          <w:szCs w:val="34"/>
          <w:rtl/>
        </w:rPr>
        <w:t>يع</w:t>
      </w:r>
      <w:r w:rsidR="00227BC6">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الحرِّ من حيث الأصل في الش</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رع غير متصوَّر، وبناء على ذلك الذي حلف</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عليه أن تحصل منه بيع الحر في الص</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ورة، أم</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 في الحكم فلا يُحكَمُ به، ومعنى ذلك أنَّه ما دام أن</w:t>
      </w:r>
      <w:r w:rsidR="00F22189">
        <w:rPr>
          <w:rFonts w:ascii="Traditional Arabic" w:hAnsi="Traditional Arabic" w:cs="Traditional Arabic" w:hint="cs"/>
          <w:sz w:val="34"/>
          <w:szCs w:val="34"/>
          <w:rtl/>
          <w:lang w:bidi="ar-EG"/>
        </w:rPr>
        <w:t>ه</w:t>
      </w:r>
      <w:r w:rsidRPr="00D7431C">
        <w:rPr>
          <w:rFonts w:ascii="Traditional Arabic" w:hAnsi="Traditional Arabic" w:cs="Traditional Arabic"/>
          <w:sz w:val="34"/>
          <w:szCs w:val="34"/>
          <w:rtl/>
        </w:rPr>
        <w:t xml:space="preserve"> حلف</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أن لا يبيع حرًّا فالحُرُّ لا يُتصوَّر إلَّا أن تقع منه صورة البيع.</w:t>
      </w:r>
    </w:p>
    <w:p w:rsidR="00A11B5C" w:rsidRPr="00D7431C" w:rsidRDefault="00A11B5C" w:rsidP="00C24D6F">
      <w:pPr>
        <w:spacing w:before="120" w:after="0"/>
        <w:ind w:firstLine="397"/>
        <w:jc w:val="both"/>
        <w:rPr>
          <w:rFonts w:ascii="Traditional Arabic" w:hAnsi="Traditional Arabic" w:cs="Traditional Arabic"/>
          <w:sz w:val="34"/>
          <w:szCs w:val="34"/>
          <w:rtl/>
        </w:rPr>
      </w:pPr>
      <w:r w:rsidRPr="00C24D6F">
        <w:rPr>
          <w:rFonts w:ascii="Traditional Arabic" w:hAnsi="Traditional Arabic" w:cs="Traditional Arabic"/>
          <w:b/>
          <w:bCs/>
          <w:sz w:val="34"/>
          <w:szCs w:val="34"/>
          <w:u w:val="dotDotDash" w:color="FF0000"/>
          <w:rtl/>
        </w:rPr>
        <w:t>وبناء</w:t>
      </w:r>
      <w:r w:rsidR="00BA5B5B" w:rsidRPr="00C24D6F">
        <w:rPr>
          <w:rFonts w:ascii="Traditional Arabic" w:hAnsi="Traditional Arabic" w:cs="Traditional Arabic" w:hint="cs"/>
          <w:b/>
          <w:bCs/>
          <w:sz w:val="34"/>
          <w:szCs w:val="34"/>
          <w:u w:val="dotDotDash" w:color="FF0000"/>
          <w:rtl/>
        </w:rPr>
        <w:t>ً</w:t>
      </w:r>
      <w:r w:rsidRPr="00C24D6F">
        <w:rPr>
          <w:rFonts w:ascii="Traditional Arabic" w:hAnsi="Traditional Arabic" w:cs="Traditional Arabic"/>
          <w:b/>
          <w:bCs/>
          <w:sz w:val="34"/>
          <w:szCs w:val="34"/>
          <w:u w:val="dotDotDash" w:color="FF0000"/>
          <w:rtl/>
        </w:rPr>
        <w:t xml:space="preserve"> على ذلك لو قال</w:t>
      </w:r>
      <w:r w:rsidRPr="00D7431C">
        <w:rPr>
          <w:rFonts w:ascii="Traditional Arabic" w:hAnsi="Traditional Arabic" w:cs="Traditional Arabic"/>
          <w:sz w:val="34"/>
          <w:szCs w:val="34"/>
          <w:rtl/>
        </w:rPr>
        <w:t>: مَن يشتري هذا -وهو أخوه أو صديقه- ثم جاء شخص واشترى ذلك؛ فلا شكَّ أنَّ هذا البيع باطل</w:t>
      </w:r>
      <w:r w:rsidR="00C24D6F">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 النبي -صَلَّى اللهُ عَلَيْهِ وَسَلَّمَ- قال: </w:t>
      </w:r>
      <w:r w:rsidR="00D64442" w:rsidRPr="000133D8">
        <w:rPr>
          <w:rFonts w:ascii="Traditional Arabic" w:hAnsi="Traditional Arabic" w:cs="Traditional Arabic"/>
          <w:color w:val="008000"/>
          <w:sz w:val="34"/>
          <w:szCs w:val="34"/>
          <w:rtl/>
        </w:rPr>
        <w:t>«</w:t>
      </w:r>
      <w:r w:rsidR="005B5774" w:rsidRPr="005B5774">
        <w:rPr>
          <w:rFonts w:ascii="Traditional Arabic" w:hAnsi="Traditional Arabic" w:cs="Traditional Arabic"/>
          <w:color w:val="008000"/>
          <w:sz w:val="34"/>
          <w:szCs w:val="34"/>
          <w:rtl/>
        </w:rPr>
        <w:t>ثَلَاثَةٌ أَنَا خَصْمُهُمْ يَوْمَ الْقِيَامَةِ</w:t>
      </w:r>
      <w:r w:rsidR="00D64442" w:rsidRPr="000133D8">
        <w:rPr>
          <w:rFonts w:ascii="Traditional Arabic" w:hAnsi="Traditional Arabic" w:cs="Traditional Arabic"/>
          <w:color w:val="008000"/>
          <w:sz w:val="34"/>
          <w:szCs w:val="34"/>
          <w:rtl/>
        </w:rPr>
        <w:t>»</w:t>
      </w:r>
      <w:r w:rsidRPr="00D7431C">
        <w:rPr>
          <w:rFonts w:ascii="Traditional Arabic" w:hAnsi="Traditional Arabic" w:cs="Traditional Arabic"/>
          <w:sz w:val="34"/>
          <w:szCs w:val="34"/>
          <w:rtl/>
        </w:rPr>
        <w:t xml:space="preserve">، وذكر منهم: </w:t>
      </w:r>
      <w:r w:rsidR="00D64442" w:rsidRPr="000133D8">
        <w:rPr>
          <w:rFonts w:ascii="Traditional Arabic" w:hAnsi="Traditional Arabic" w:cs="Traditional Arabic"/>
          <w:color w:val="008000"/>
          <w:sz w:val="34"/>
          <w:szCs w:val="34"/>
          <w:rtl/>
        </w:rPr>
        <w:t>«</w:t>
      </w:r>
      <w:r w:rsidR="005B5774" w:rsidRPr="005B5774">
        <w:rPr>
          <w:rFonts w:ascii="Traditional Arabic" w:hAnsi="Traditional Arabic" w:cs="Traditional Arabic"/>
          <w:color w:val="008000"/>
          <w:sz w:val="34"/>
          <w:szCs w:val="34"/>
          <w:rtl/>
        </w:rPr>
        <w:t>وَرَجُلٌ بَاعَ حُرًّا فَأَكَلَ ثَمَنَهُ</w:t>
      </w:r>
      <w:r w:rsidR="00D64442" w:rsidRPr="000133D8">
        <w:rPr>
          <w:rFonts w:ascii="Traditional Arabic" w:hAnsi="Traditional Arabic" w:cs="Traditional Arabic"/>
          <w:color w:val="008000"/>
          <w:sz w:val="34"/>
          <w:szCs w:val="34"/>
          <w:rtl/>
        </w:rPr>
        <w:t>»</w:t>
      </w:r>
      <w:r w:rsidR="000133D8">
        <w:rPr>
          <w:rStyle w:val="FootnoteReference"/>
          <w:rFonts w:ascii="Traditional Arabic" w:hAnsi="Traditional Arabic" w:cs="Traditional Arabic"/>
          <w:color w:val="008000"/>
          <w:sz w:val="34"/>
          <w:szCs w:val="34"/>
          <w:rtl/>
        </w:rPr>
        <w:footnoteReference w:id="1"/>
      </w:r>
      <w:r w:rsidRPr="00D7431C">
        <w:rPr>
          <w:rFonts w:ascii="Traditional Arabic" w:hAnsi="Traditional Arabic" w:cs="Traditional Arabic"/>
          <w:sz w:val="34"/>
          <w:szCs w:val="34"/>
          <w:rtl/>
        </w:rPr>
        <w:t>؛ فإذن لا يصح البيع بأيِّ حالٍ من الأحوال، ولكن مع ذلك ما دام أنَّ هذه صورة بيع فنحكم عليه بالحنثِ، مع أنَّنا لم نحكم في المسألة الس</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ابقة بالحنث. لماذا؟</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لأنَّ صورة البيع لا تنطبق إلَّا على اليمين في المسألة الث</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انية، فإذا قال: والله لا بعتُ حرًّا؛ فمن حيثُ الأصل لا يُتصوَّر إلَّا صورة البيع لا حقيقة البيع، فلا يُتصوَّر في الشَّرعِ أن يُباع حرٌّ.</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ولو حلف لا يبيعُ خمرًا؛ فالخمر لا تُباع في الشَّرع ولا ماليَّة لها ولا معاوضةَ فيها؛ فبناء على ذلك تُحمَل على البيع الص</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وري -أو الفاسد- فنقول: هذه صورة بيعٍ، وهو قصدَ صورة البيع، فإذا حصل منه إجراء لصورة</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البيع ولم يترت</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ب عليه آثاره بصحَّة البيع وثبوت الث</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من والعوض وما يتعل</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ق به؛ ويُحكَمُ عليه بالحنث، مع أنَّ هذا البيع فاسدٌ في الشَّرع، والأصل أن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الحنث إنَّما يحصل بالبيع الصَّحيح، ولكن لمَّا قيَّدها بالخمر، والخمر في الشَّرعِ لا تُباع فانتُقِلَ إلى الصُّورَة الظَّاهرة التي فيها م</w:t>
      </w:r>
      <w:r w:rsidR="00F22189">
        <w:rPr>
          <w:rFonts w:ascii="Traditional Arabic" w:hAnsi="Traditional Arabic" w:cs="Traditional Arabic" w:hint="cs"/>
          <w:sz w:val="34"/>
          <w:szCs w:val="34"/>
          <w:rtl/>
        </w:rPr>
        <w:t>ُ</w:t>
      </w:r>
      <w:r w:rsidRPr="00D7431C">
        <w:rPr>
          <w:rFonts w:ascii="Traditional Arabic" w:hAnsi="Traditional Arabic" w:cs="Traditional Arabic"/>
          <w:sz w:val="34"/>
          <w:szCs w:val="34"/>
          <w:rtl/>
        </w:rPr>
        <w:t>عاوضة وإن لم تترتَّب عليها آثارها.</w:t>
      </w:r>
    </w:p>
    <w:p w:rsidR="00A11B5C" w:rsidRPr="00D7431C" w:rsidRDefault="00A11B5C" w:rsidP="00F22189">
      <w:pPr>
        <w:spacing w:before="120" w:after="0"/>
        <w:ind w:firstLine="397"/>
        <w:jc w:val="both"/>
        <w:rPr>
          <w:rFonts w:ascii="Traditional Arabic" w:hAnsi="Traditional Arabic" w:cs="Traditional Arabic"/>
          <w:sz w:val="34"/>
          <w:szCs w:val="34"/>
          <w:rtl/>
        </w:rPr>
      </w:pPr>
      <w:r w:rsidRPr="00F22189">
        <w:rPr>
          <w:rFonts w:ascii="Traditional Arabic" w:hAnsi="Traditional Arabic" w:cs="Traditional Arabic"/>
          <w:sz w:val="34"/>
          <w:szCs w:val="34"/>
          <w:u w:val="dotDotDash" w:color="FF0000"/>
          <w:rtl/>
        </w:rPr>
        <w:t>وبناء على ذلك لو قال</w:t>
      </w:r>
      <w:r w:rsidRPr="00D7431C">
        <w:rPr>
          <w:rFonts w:ascii="Traditional Arabic" w:hAnsi="Traditional Arabic" w:cs="Traditional Arabic"/>
          <w:sz w:val="34"/>
          <w:szCs w:val="34"/>
          <w:rtl/>
        </w:rPr>
        <w:t>: والله لا بعتُ بيعًا؛ فلا يحصل منه حنث</w:t>
      </w:r>
      <w:r w:rsidR="00F22189">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 هذه الصورة تنطبق على البيع الصحيح.</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xml:space="preserve">{قال -رَحِمَهُ اللهُ: </w:t>
      </w:r>
      <w:r w:rsidRPr="00823C1A">
        <w:rPr>
          <w:rFonts w:ascii="Traditional Arabic" w:hAnsi="Traditional Arabic" w:cs="Traditional Arabic"/>
          <w:color w:val="0000FF"/>
          <w:sz w:val="34"/>
          <w:szCs w:val="34"/>
          <w:rtl/>
        </w:rPr>
        <w:t>(وَإِنْ لَمْ يَكُنْ لَهُ عُرْفٌ شَرْعِيٌّ وَكَانَ لَهُ عُرْفٌ فِي الْعَادَةِ، كَالرَّاوَيَةِ وَالظَّعِيْنَةِ، حُمِلَتْ يَمِيْنُهُ عَلَيْهِ، فَلَوْ حَلَفَ لاَ يَرْكَبُ دَابَّةً، فَيَمِيْنُهُ عَلَى الْخَيْلِ وَالْبِغَالِ وَالْحَمِيْرِ)</w:t>
      </w:r>
      <w:r w:rsidRPr="00823C1A">
        <w:rPr>
          <w:rFonts w:ascii="Traditional Arabic" w:hAnsi="Traditional Arabic" w:cs="Traditional Arabic"/>
          <w:sz w:val="34"/>
          <w:szCs w:val="34"/>
          <w:rtl/>
        </w:rPr>
        <w:t>}.</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lastRenderedPageBreak/>
        <w:t>انتقل المؤلف -رَحِمَهُ اللهُ- إلى الن</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وع الث</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اني، فإذا لم يكن لهذا اللفظ عرفٌ شرعيٌّ وكانَ له معنًى عرفيٌّ؛ فيُحمَل على المعنَى العُرفي، وذكر المؤلف لذلك أمثلة، وبعض النُّسَخ تختلف عن بعض، ففي بعضها </w:t>
      </w:r>
      <w:r w:rsidRPr="00823C1A">
        <w:rPr>
          <w:rFonts w:ascii="Traditional Arabic" w:hAnsi="Traditional Arabic" w:cs="Traditional Arabic"/>
          <w:color w:val="0000FF"/>
          <w:sz w:val="34"/>
          <w:szCs w:val="34"/>
          <w:rtl/>
        </w:rPr>
        <w:t>(كَالدَّابَّة)</w:t>
      </w:r>
      <w:r w:rsidRPr="00823C1A">
        <w:rPr>
          <w:rFonts w:ascii="Traditional Arabic" w:hAnsi="Traditional Arabic" w:cs="Traditional Arabic"/>
          <w:sz w:val="34"/>
          <w:szCs w:val="34"/>
          <w:rtl/>
        </w:rPr>
        <w:t xml:space="preserve">، وفي بعضها </w:t>
      </w:r>
      <w:r w:rsidRPr="00823C1A">
        <w:rPr>
          <w:rFonts w:ascii="Traditional Arabic" w:hAnsi="Traditional Arabic" w:cs="Traditional Arabic"/>
          <w:color w:val="0000FF"/>
          <w:sz w:val="34"/>
          <w:szCs w:val="34"/>
          <w:rtl/>
        </w:rPr>
        <w:t>(كَالرَّاوَيَةِ وَالظَّعِيْنَةِ)</w:t>
      </w:r>
      <w:r w:rsidRPr="00823C1A">
        <w:rPr>
          <w:rFonts w:ascii="Traditional Arabic" w:hAnsi="Traditional Arabic" w:cs="Traditional Arabic"/>
          <w:sz w:val="34"/>
          <w:szCs w:val="34"/>
          <w:rtl/>
        </w:rPr>
        <w:t>.</w:t>
      </w:r>
    </w:p>
    <w:p w:rsidR="00A11B5C" w:rsidRPr="00823C1A" w:rsidRDefault="00A11B5C" w:rsidP="00F22189">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والظَّعينة في أصل اللغة تُطلَق على النَّاقة التي يُركَبُ عليها، ولكنَّها في عُرف النَّاس -فيما مضى- تُطلَق على المرأة</w:t>
      </w:r>
      <w:r w:rsidR="00F22189"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لأنَّ الغالب أنَّ المرأة تركب النَّاقة، فأطلِقَت عليها باعتبارِ المقارنة.</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وبناء على ذلك؛ لو حلف شخصٌ أن لا يُطعم ظعينتَه؛ فهل يحنَث بإطعام الناقة أو بإطعام المرأة؟</w:t>
      </w:r>
    </w:p>
    <w:p w:rsidR="00A11B5C" w:rsidRPr="00823C1A" w:rsidRDefault="00A11B5C" w:rsidP="00F22189">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يحنث بإطعام المرأة</w:t>
      </w:r>
      <w:r w:rsidR="00F22189"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لأنَّ هذا لفظٌ</w:t>
      </w:r>
      <w:r w:rsidR="00F22189" w:rsidRPr="00823C1A">
        <w:rPr>
          <w:rFonts w:ascii="Traditional Arabic" w:hAnsi="Traditional Arabic" w:cs="Traditional Arabic"/>
          <w:sz w:val="34"/>
          <w:szCs w:val="34"/>
          <w:rtl/>
        </w:rPr>
        <w:t xml:space="preserve"> له معنًى عُرفيٌّ، والمعنى المع</w:t>
      </w:r>
      <w:r w:rsidRPr="00823C1A">
        <w:rPr>
          <w:rFonts w:ascii="Traditional Arabic" w:hAnsi="Traditional Arabic" w:cs="Traditional Arabic"/>
          <w:sz w:val="34"/>
          <w:szCs w:val="34"/>
          <w:rtl/>
        </w:rPr>
        <w:t>رفيُّ مُقدَّمٌ على المعنَى اللغوي</w:t>
      </w:r>
      <w:r w:rsidR="00F22189"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لأنَّه أسبق إلى الذِّهنِ، وهو الذي يتداوله الناس أكثر، وذاك المعنى مهجور، فبناءً على ذلك إذا أطعمَ ظعينةً أو تصدَّقَ على امرأةٍ فتلزمه الكفَّارة؛ وذلك إذا حلفَ أن لا يُعطي ظعينةً أو لا يتصدَّقُ عليها.</w:t>
      </w:r>
    </w:p>
    <w:p w:rsidR="00A11B5C" w:rsidRPr="00823C1A" w:rsidRDefault="00A11B5C" w:rsidP="00F22189">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أمَّا إذا حلف أن لا يُكلِّمُ ظعينةً فهذا ظاهر</w:t>
      </w:r>
      <w:r w:rsidR="00F22189"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لأنَّ البهيمة لا تُكلَّم.</w:t>
      </w:r>
    </w:p>
    <w:p w:rsidR="00A11B5C" w:rsidRPr="00823C1A" w:rsidRDefault="00A11B5C" w:rsidP="00CE6A0B">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والدَّابَّة من حيثُ الأصل تُطلَق على ما دبَّ على وجه الأرض، كما ذكر الله ذلك في كتابه:</w:t>
      </w:r>
      <w:r w:rsidR="005876D9" w:rsidRPr="00823C1A">
        <w:rPr>
          <w:rFonts w:ascii="Traditional Arabic" w:hAnsi="Traditional Arabic" w:cs="Traditional Arabic"/>
          <w:sz w:val="34"/>
          <w:szCs w:val="34"/>
          <w:rtl/>
        </w:rPr>
        <w:t xml:space="preserve"> </w:t>
      </w:r>
      <w:r w:rsidR="000133D8" w:rsidRPr="00823C1A">
        <w:rPr>
          <w:rFonts w:ascii="Traditional Arabic" w:hAnsi="Traditional Arabic" w:cs="Traditional Arabic"/>
          <w:color w:val="FF0000"/>
          <w:sz w:val="34"/>
          <w:szCs w:val="34"/>
          <w:rtl/>
        </w:rPr>
        <w:t>﴿</w:t>
      </w:r>
      <w:r w:rsidR="00BA5B5B" w:rsidRPr="00823C1A">
        <w:rPr>
          <w:rFonts w:ascii="Traditional Arabic" w:hAnsi="Traditional Arabic" w:cs="Traditional Arabic"/>
          <w:color w:val="FF0000"/>
          <w:sz w:val="34"/>
          <w:szCs w:val="34"/>
          <w:rtl/>
        </w:rPr>
        <w:t>وَاللَّهُ خَلَقَ كُلَّ دَابَّةٍ مِنْ مَاءٍ فَمِنْهُمْ مَنْ يَمْشِي عَلَى بَطْنِهِ وَمِنْهُمْ مَنْ يَمْشِي عَلَى رِجْلَيْنِ وَمِنْهُمْ مَنْ يَمْشِي عَلَى أَرْبَعٍ﴾</w:t>
      </w:r>
      <w:r w:rsidRPr="00823C1A">
        <w:rPr>
          <w:rFonts w:ascii="Traditional Arabic" w:hAnsi="Traditional Arabic" w:cs="Traditional Arabic"/>
          <w:sz w:val="34"/>
          <w:szCs w:val="34"/>
          <w:rtl/>
        </w:rPr>
        <w:t xml:space="preserve"> </w:t>
      </w:r>
      <w:r w:rsidRPr="00823C1A">
        <w:rPr>
          <w:rFonts w:ascii="Traditional Arabic" w:hAnsi="Traditional Arabic" w:cs="Traditional Arabic"/>
          <w:rtl/>
        </w:rPr>
        <w:t>[النور</w:t>
      </w:r>
      <w:r w:rsidR="004C4360" w:rsidRPr="00823C1A">
        <w:rPr>
          <w:rFonts w:ascii="Traditional Arabic" w:hAnsi="Traditional Arabic" w:cs="Traditional Arabic"/>
          <w:rtl/>
        </w:rPr>
        <w:t xml:space="preserve">: </w:t>
      </w:r>
      <w:r w:rsidRPr="00823C1A">
        <w:rPr>
          <w:rFonts w:ascii="Traditional Arabic" w:hAnsi="Traditional Arabic" w:cs="Traditional Arabic"/>
          <w:rtl/>
        </w:rPr>
        <w:t>45]</w:t>
      </w:r>
      <w:r w:rsidR="005876D9" w:rsidRPr="00823C1A">
        <w:rPr>
          <w:rFonts w:ascii="Traditional Arabic" w:hAnsi="Traditional Arabic" w:cs="Traditional Arabic"/>
          <w:sz w:val="34"/>
          <w:szCs w:val="34"/>
          <w:rtl/>
        </w:rPr>
        <w:t>،</w:t>
      </w:r>
      <w:r w:rsidR="00CE6A0B" w:rsidRPr="00823C1A">
        <w:rPr>
          <w:rFonts w:ascii="Traditional Arabic" w:hAnsi="Traditional Arabic" w:cs="Traditional Arabic"/>
          <w:sz w:val="34"/>
          <w:szCs w:val="34"/>
          <w:rtl/>
        </w:rPr>
        <w:t xml:space="preserve"> و</w:t>
      </w:r>
      <w:r w:rsidRPr="00823C1A">
        <w:rPr>
          <w:rFonts w:ascii="Traditional Arabic" w:hAnsi="Traditional Arabic" w:cs="Traditional Arabic"/>
          <w:sz w:val="34"/>
          <w:szCs w:val="34"/>
          <w:rtl/>
        </w:rPr>
        <w:t>لكن المعنى العرفي أخص من ذلك، فتُطلَق على الخيل</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والبغال</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والحمير، فإذا حلفَ </w:t>
      </w:r>
      <w:r w:rsidR="00CE6A0B" w:rsidRPr="00823C1A">
        <w:rPr>
          <w:rFonts w:ascii="Traditional Arabic" w:hAnsi="Traditional Arabic" w:cs="Traditional Arabic" w:hint="cs"/>
          <w:sz w:val="34"/>
          <w:szCs w:val="34"/>
          <w:rtl/>
        </w:rPr>
        <w:t xml:space="preserve">أن </w:t>
      </w:r>
      <w:r w:rsidRPr="00823C1A">
        <w:rPr>
          <w:rFonts w:ascii="Traditional Arabic" w:hAnsi="Traditional Arabic" w:cs="Traditional Arabic"/>
          <w:sz w:val="34"/>
          <w:szCs w:val="34"/>
          <w:rtl/>
        </w:rPr>
        <w:t xml:space="preserve">لا يشتري دابَّة، ثم اشترى سمكةً أو اشترى طيرًا؛ فهو في المعنى اللغوي دابَّة، ولكن </w:t>
      </w:r>
      <w:r w:rsidR="00CE6A0B" w:rsidRPr="00823C1A">
        <w:rPr>
          <w:rFonts w:ascii="Traditional Arabic" w:hAnsi="Traditional Arabic" w:cs="Traditional Arabic" w:hint="cs"/>
          <w:sz w:val="34"/>
          <w:szCs w:val="34"/>
          <w:rtl/>
        </w:rPr>
        <w:t xml:space="preserve">في </w:t>
      </w:r>
      <w:r w:rsidRPr="00823C1A">
        <w:rPr>
          <w:rFonts w:ascii="Traditional Arabic" w:hAnsi="Traditional Arabic" w:cs="Traditional Arabic"/>
          <w:sz w:val="34"/>
          <w:szCs w:val="34"/>
          <w:rtl/>
        </w:rPr>
        <w:t>المعنى العرفي الدَّابَّة إنَّما هي خيلٌ أو بغالٌ أو حمير، فما دام</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أنَّه اشترى سمكًا أو طيرًا فيُحمَل فعله على المعنى العرفي؛ فلا يحنَث بشرائه دجاجة أو نحوها ممَّا يدبُّ على وجه الأرض.</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الرَّاوية من حيث الأصل هي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اقة التي يُروَى عليها، لكنَّها في المعنى العرفي تُطلَق على المزادة، وهي ما يُوضَع فيه الماء، لأنَّها في الغالب تُوضَع على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اقة، فانتقل الاسم من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اقة إلى المزادة أو القربة.</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lastRenderedPageBreak/>
        <w:t>فلو حلف</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شخص أن لا يشرب من راوية</w:t>
      </w:r>
      <w:r w:rsidR="000133D8">
        <w:rPr>
          <w:rFonts w:ascii="Traditional Arabic" w:hAnsi="Traditional Arabic" w:cs="Traditional Arabic" w:hint="cs"/>
          <w:sz w:val="34"/>
          <w:szCs w:val="34"/>
          <w:rtl/>
        </w:rPr>
        <w:t>ٍ</w:t>
      </w:r>
      <w:r w:rsidRPr="00D7431C">
        <w:rPr>
          <w:rFonts w:ascii="Traditional Arabic" w:hAnsi="Traditional Arabic" w:cs="Traditional Arabic"/>
          <w:sz w:val="34"/>
          <w:szCs w:val="34"/>
          <w:rtl/>
        </w:rPr>
        <w:t>؛ فلا شكَّ أنَّه يُقصدَ المزادة، أمَّا لو حلف أن لا يشتري راوية، فلا يحنَث بشراء الد</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ابة أو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اقة التي يُحمل عليها الماء؛ وإنَّما يحنث بشراء ذات الوعاء، لأنَّ هذا هو المعنى العرفي، والمعنى العرفي هو الغالب على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اس، وهو أخص من المعنى اللغوي.</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وقد يُهجَر المعنى اللغوي من حيث الأصل، مثل: العذرة.</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فالأصل أن تُطلق العذرة على قَذَرِ الفناء، فيُقال: نظِّفوا أفنيتكم من العذرات، يعني</w:t>
      </w:r>
      <w:r w:rsidR="00CE6A0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من الأوساخ.</w:t>
      </w:r>
    </w:p>
    <w:p w:rsidR="00A11B5C" w:rsidRPr="00823C1A" w:rsidRDefault="00BA5B5B"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وتُطلَق العذ</w:t>
      </w:r>
      <w:r w:rsidR="00A11B5C" w:rsidRPr="00823C1A">
        <w:rPr>
          <w:rFonts w:ascii="Traditional Arabic" w:hAnsi="Traditional Arabic" w:cs="Traditional Arabic"/>
          <w:sz w:val="34"/>
          <w:szCs w:val="34"/>
          <w:rtl/>
        </w:rPr>
        <w:t>رات</w:t>
      </w:r>
      <w:r w:rsidR="005876D9" w:rsidRPr="00823C1A">
        <w:rPr>
          <w:rFonts w:ascii="Traditional Arabic" w:hAnsi="Traditional Arabic" w:cs="Traditional Arabic"/>
          <w:sz w:val="34"/>
          <w:szCs w:val="34"/>
          <w:rtl/>
        </w:rPr>
        <w:t xml:space="preserve"> </w:t>
      </w:r>
      <w:r w:rsidR="00A11B5C" w:rsidRPr="00823C1A">
        <w:rPr>
          <w:rFonts w:ascii="Traditional Arabic" w:hAnsi="Traditional Arabic" w:cs="Traditional Arabic"/>
          <w:sz w:val="34"/>
          <w:szCs w:val="34"/>
          <w:rtl/>
        </w:rPr>
        <w:t>على ما هو أخصُّ من ذلك وهي الفضلَة، وهو المعنى العرفي الذي يتبادر إلى الذِّهن.</w:t>
      </w:r>
    </w:p>
    <w:p w:rsidR="00A11B5C" w:rsidRPr="00823C1A" w:rsidRDefault="00A11B5C" w:rsidP="00CE6A0B">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b/>
          <w:bCs/>
          <w:sz w:val="34"/>
          <w:szCs w:val="34"/>
          <w:u w:val="dotDotDash" w:color="FF0000"/>
          <w:rtl/>
        </w:rPr>
        <w:t>فلو قال</w:t>
      </w:r>
      <w:r w:rsidRPr="00823C1A">
        <w:rPr>
          <w:rFonts w:ascii="Traditional Arabic" w:hAnsi="Traditional Arabic" w:cs="Traditional Arabic"/>
          <w:sz w:val="34"/>
          <w:szCs w:val="34"/>
          <w:rtl/>
        </w:rPr>
        <w:t>: والله لا حملتُ عذرةً؛ فلو حمل</w:t>
      </w:r>
      <w:r w:rsidR="00BA5B5B" w:rsidRPr="00823C1A">
        <w:rPr>
          <w:rFonts w:ascii="Traditional Arabic" w:hAnsi="Traditional Arabic" w:cs="Traditional Arabic" w:hint="cs"/>
          <w:sz w:val="34"/>
          <w:szCs w:val="34"/>
          <w:rtl/>
        </w:rPr>
        <w:t>َ</w:t>
      </w:r>
      <w:r w:rsidR="005E4DB7" w:rsidRPr="00823C1A">
        <w:rPr>
          <w:rFonts w:ascii="Traditional Arabic" w:hAnsi="Traditional Arabic" w:cs="Traditional Arabic"/>
          <w:sz w:val="34"/>
          <w:szCs w:val="34"/>
          <w:rtl/>
        </w:rPr>
        <w:t xml:space="preserve"> أوساخًا أو أوراقًا ونحوها</w:t>
      </w:r>
      <w:r w:rsidRPr="00823C1A">
        <w:rPr>
          <w:rFonts w:ascii="Traditional Arabic" w:hAnsi="Traditional Arabic" w:cs="Traditional Arabic"/>
          <w:sz w:val="34"/>
          <w:szCs w:val="34"/>
          <w:rtl/>
        </w:rPr>
        <w:t xml:space="preserve"> فلا يحنث</w:t>
      </w:r>
      <w:r w:rsidR="00CE6A0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لأنَّه وإن كانت العذرة في اللغة تُطلَق على ذلك كله لكنَّها في المعنى العرفي أخص من ذلك وهي فضلة الآدمي.</w:t>
      </w:r>
    </w:p>
    <w:p w:rsidR="00A11B5C" w:rsidRPr="00D7431C" w:rsidRDefault="00CE6A0B" w:rsidP="00227BC6">
      <w:pPr>
        <w:spacing w:before="120" w:after="0"/>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t>ويذكرون في ذلك أمثلةً كثيرة</w:t>
      </w:r>
      <w:r>
        <w:rPr>
          <w:rFonts w:ascii="Traditional Arabic" w:hAnsi="Traditional Arabic" w:cs="Traditional Arabic" w:hint="cs"/>
          <w:sz w:val="34"/>
          <w:szCs w:val="34"/>
          <w:rtl/>
        </w:rPr>
        <w:t>ً</w:t>
      </w:r>
      <w:r w:rsidR="00A11B5C" w:rsidRPr="00D7431C">
        <w:rPr>
          <w:rFonts w:ascii="Traditional Arabic" w:hAnsi="Traditional Arabic" w:cs="Traditional Arabic"/>
          <w:sz w:val="34"/>
          <w:szCs w:val="34"/>
          <w:rtl/>
        </w:rPr>
        <w:t xml:space="preserve"> جدًّا، وأظنُّ أنَّ ما ذكرناه كافٍ في تحصيل المقصود وفهم المراد الذي قصده المؤلف</w:t>
      </w:r>
      <w:r w:rsidR="005876D9">
        <w:rPr>
          <w:rFonts w:ascii="Traditional Arabic" w:hAnsi="Traditional Arabic" w:cs="Traditional Arabic"/>
          <w:sz w:val="34"/>
          <w:szCs w:val="34"/>
          <w:rtl/>
        </w:rPr>
        <w:t xml:space="preserve"> </w:t>
      </w:r>
      <w:r w:rsidR="00A11B5C" w:rsidRPr="00D7431C">
        <w:rPr>
          <w:rFonts w:ascii="Traditional Arabic" w:hAnsi="Traditional Arabic" w:cs="Traditional Arabic"/>
          <w:sz w:val="34"/>
          <w:szCs w:val="34"/>
          <w:rtl/>
        </w:rPr>
        <w:t>-رَحِمَهُ اللهُ تَعَالى.</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xml:space="preserve">{قال -رَحِمَهُ اللهُ: </w:t>
      </w:r>
      <w:r w:rsidRPr="00823C1A">
        <w:rPr>
          <w:rFonts w:ascii="Traditional Arabic" w:hAnsi="Traditional Arabic" w:cs="Traditional Arabic"/>
          <w:color w:val="0000FF"/>
          <w:sz w:val="34"/>
          <w:szCs w:val="34"/>
          <w:rtl/>
        </w:rPr>
        <w:t>(وَإِنْ حَلَفَ لاَ يَشَمُّ الرَّيْحَانَ، فَيَمِيْنُهُ عَلَى الْفَارِسِيْ)</w:t>
      </w:r>
      <w:r w:rsidRPr="00823C1A">
        <w:rPr>
          <w:rFonts w:ascii="Traditional Arabic" w:hAnsi="Traditional Arabic" w:cs="Traditional Arabic"/>
          <w:sz w:val="34"/>
          <w:szCs w:val="34"/>
          <w:rtl/>
        </w:rPr>
        <w:t>}.</w:t>
      </w:r>
    </w:p>
    <w:p w:rsidR="00A11B5C" w:rsidRPr="00823C1A" w:rsidRDefault="00A11B5C" w:rsidP="005E4DB7">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الرَّيحان يشمل نبتٌ كثير، لكن في عرفهم أنَّ الف</w:t>
      </w:r>
      <w:r w:rsidR="005E4DB7" w:rsidRPr="00823C1A">
        <w:rPr>
          <w:rFonts w:ascii="Traditional Arabic" w:hAnsi="Traditional Arabic" w:cs="Traditional Arabic" w:hint="cs"/>
          <w:sz w:val="34"/>
          <w:szCs w:val="34"/>
          <w:rtl/>
        </w:rPr>
        <w:t>ا</w:t>
      </w:r>
      <w:r w:rsidRPr="00823C1A">
        <w:rPr>
          <w:rFonts w:ascii="Traditional Arabic" w:hAnsi="Traditional Arabic" w:cs="Traditional Arabic"/>
          <w:sz w:val="34"/>
          <w:szCs w:val="34"/>
          <w:rtl/>
        </w:rPr>
        <w:t>رسي هو ما يسمى بالرَّيحان، وما عادوا يسمون النبت الآخر بالرَّيحان، ف</w:t>
      </w:r>
      <w:r w:rsidR="005E4DB7" w:rsidRPr="00823C1A">
        <w:rPr>
          <w:rFonts w:ascii="Traditional Arabic" w:hAnsi="Traditional Arabic" w:cs="Traditional Arabic" w:hint="cs"/>
          <w:sz w:val="34"/>
          <w:szCs w:val="34"/>
          <w:rtl/>
        </w:rPr>
        <w:t xml:space="preserve">لو </w:t>
      </w:r>
      <w:r w:rsidRPr="00823C1A">
        <w:rPr>
          <w:rFonts w:ascii="Traditional Arabic" w:hAnsi="Traditional Arabic" w:cs="Traditional Arabic"/>
          <w:sz w:val="34"/>
          <w:szCs w:val="34"/>
          <w:rtl/>
        </w:rPr>
        <w:t xml:space="preserve">حلف </w:t>
      </w:r>
      <w:r w:rsidR="005E4DB7" w:rsidRPr="00823C1A">
        <w:rPr>
          <w:rFonts w:ascii="Traditional Arabic" w:hAnsi="Traditional Arabic" w:cs="Traditional Arabic" w:hint="cs"/>
          <w:sz w:val="34"/>
          <w:szCs w:val="34"/>
          <w:rtl/>
        </w:rPr>
        <w:t xml:space="preserve">أن </w:t>
      </w:r>
      <w:r w:rsidRPr="00823C1A">
        <w:rPr>
          <w:rFonts w:ascii="Traditional Arabic" w:hAnsi="Traditional Arabic" w:cs="Traditional Arabic"/>
          <w:sz w:val="34"/>
          <w:szCs w:val="34"/>
          <w:rtl/>
        </w:rPr>
        <w:t>لا يشمُّ ريحانًا؛ فيتبادر إلى الذهن أنَّه أراد المعنى العرفي الذي هو الرَّيحان الفارسي، فلو شمَّ ريحانًا آخرَ لا يحنث.</w:t>
      </w:r>
    </w:p>
    <w:p w:rsidR="00A11B5C" w:rsidRPr="00823C1A" w:rsidRDefault="00A11B5C" w:rsidP="005E4DB7">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u w:val="dotDotDash" w:color="FF0000"/>
          <w:rtl/>
        </w:rPr>
        <w:t>مثال</w:t>
      </w:r>
      <w:r w:rsidRPr="00823C1A">
        <w:rPr>
          <w:rFonts w:ascii="Traditional Arabic" w:hAnsi="Traditional Arabic" w:cs="Traditional Arabic"/>
          <w:sz w:val="34"/>
          <w:szCs w:val="34"/>
          <w:rtl/>
        </w:rPr>
        <w:t>: القماش في عرف الن</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اس يُطلَق على ما يُنسَج، أم</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ا في العربية أعم من ذلك وهو كل م</w:t>
      </w:r>
      <w:r w:rsidR="005E4DB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تاع البيت من كراسي وأوانٍ، ويُسمَّى قماش الدَّار، فلو حلف واحدٌ أن لا يشتري ق</w:t>
      </w:r>
      <w:r w:rsidR="005E4DB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ماشًا؛ فلا يحنث بشراء الأواني والكراسي</w:t>
      </w:r>
      <w:r w:rsidR="005E4DB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لأنَّه وإن كان هذا هو معناه في اللغ</w:t>
      </w:r>
      <w:r w:rsidR="00BA5B5B" w:rsidRPr="00823C1A">
        <w:rPr>
          <w:rFonts w:ascii="Traditional Arabic" w:hAnsi="Traditional Arabic" w:cs="Traditional Arabic" w:hint="cs"/>
          <w:sz w:val="34"/>
          <w:szCs w:val="34"/>
          <w:rtl/>
        </w:rPr>
        <w:t>ة</w:t>
      </w:r>
      <w:r w:rsidRPr="00823C1A">
        <w:rPr>
          <w:rFonts w:ascii="Traditional Arabic" w:hAnsi="Traditional Arabic" w:cs="Traditional Arabic"/>
          <w:sz w:val="34"/>
          <w:szCs w:val="34"/>
          <w:rtl/>
        </w:rPr>
        <w:t xml:space="preserve"> لكن معناه في العرف أخص، وهو ما يُنسَج، فحُمِلَ على المعنَى العرفي لأنَّه هو الذي يتبادر إلى الذِّهن.</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4C07AF">
        <w:rPr>
          <w:rFonts w:ascii="Traditional Arabic" w:hAnsi="Traditional Arabic" w:cs="Traditional Arabic"/>
          <w:b/>
          <w:bCs/>
          <w:sz w:val="34"/>
          <w:szCs w:val="34"/>
          <w:u w:val="dotDotDash" w:color="FF0000"/>
          <w:rtl/>
        </w:rPr>
        <w:lastRenderedPageBreak/>
        <w:t>مثال آخر</w:t>
      </w:r>
      <w:r w:rsidRPr="00D7431C">
        <w:rPr>
          <w:rFonts w:ascii="Traditional Arabic" w:hAnsi="Traditional Arabic" w:cs="Traditional Arabic"/>
          <w:sz w:val="34"/>
          <w:szCs w:val="34"/>
          <w:rtl/>
        </w:rPr>
        <w:t>: الثوب في اللغة هو كل ما يُلبَس، فالقميص ثوب، والطَّاقيَّة ثوب، والعباءة ثوب، والإزار ثوب، والرِّداء ثوب، والدِّرع ثوب</w:t>
      </w:r>
      <w:r w:rsidR="005876D9">
        <w:rPr>
          <w:rFonts w:ascii="Traditional Arabic" w:hAnsi="Traditional Arabic" w:cs="Traditional Arabic"/>
          <w:sz w:val="34"/>
          <w:szCs w:val="34"/>
          <w:rtl/>
        </w:rPr>
        <w:t>،</w:t>
      </w:r>
      <w:r w:rsidRPr="00D7431C">
        <w:rPr>
          <w:rFonts w:ascii="Traditional Arabic" w:hAnsi="Traditional Arabic" w:cs="Traditional Arabic"/>
          <w:sz w:val="34"/>
          <w:szCs w:val="34"/>
          <w:rtl/>
        </w:rPr>
        <w:t xml:space="preserve"> أو ما يُسمِّيه الناس </w:t>
      </w:r>
      <w:r w:rsidRPr="000133D8">
        <w:rPr>
          <w:rFonts w:ascii="Traditional Arabic" w:hAnsi="Traditional Arabic" w:cs="Traditional Arabic"/>
          <w:sz w:val="34"/>
          <w:szCs w:val="34"/>
          <w:rtl/>
        </w:rPr>
        <w:t>(تي شيرت - أو فانيلة)</w:t>
      </w:r>
      <w:r w:rsidRPr="00D7431C">
        <w:rPr>
          <w:rFonts w:ascii="Traditional Arabic" w:hAnsi="Traditional Arabic" w:cs="Traditional Arabic"/>
          <w:sz w:val="34"/>
          <w:szCs w:val="34"/>
          <w:rtl/>
        </w:rPr>
        <w:t>، والسَّراويل ثوب، والتُّبَّان -وهو الس</w:t>
      </w:r>
      <w:r w:rsidR="000133D8">
        <w:rPr>
          <w:rFonts w:ascii="Traditional Arabic" w:hAnsi="Traditional Arabic" w:cs="Traditional Arabic" w:hint="cs"/>
          <w:sz w:val="34"/>
          <w:szCs w:val="34"/>
          <w:rtl/>
        </w:rPr>
        <w:t>َّ</w:t>
      </w:r>
      <w:r w:rsidRPr="00D7431C">
        <w:rPr>
          <w:rFonts w:ascii="Traditional Arabic" w:hAnsi="Traditional Arabic" w:cs="Traditional Arabic"/>
          <w:sz w:val="34"/>
          <w:szCs w:val="34"/>
          <w:rtl/>
        </w:rPr>
        <w:t>راويل القصيرة جدًّا التي لا تغطي إلى القُبُل والدُّبر- فهذه ثوب.</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أمَّا عندنا مثلًا لا يعرف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اس إلا أن</w:t>
      </w:r>
      <w:r w:rsidR="004C07AF">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الث</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وب هو القميص، فلو قلت له ناولني الث</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وب؛ فلا </w:t>
      </w:r>
      <w:r w:rsidR="004C07AF">
        <w:rPr>
          <w:rFonts w:ascii="Traditional Arabic" w:hAnsi="Traditional Arabic" w:cs="Traditional Arabic"/>
          <w:sz w:val="34"/>
          <w:szCs w:val="34"/>
          <w:rtl/>
        </w:rPr>
        <w:t xml:space="preserve">يُمكن أن يُناولك لا عمامة ولا </w:t>
      </w:r>
      <w:r w:rsidRPr="00D7431C">
        <w:rPr>
          <w:rFonts w:ascii="Traditional Arabic" w:hAnsi="Traditional Arabic" w:cs="Traditional Arabic"/>
          <w:sz w:val="34"/>
          <w:szCs w:val="34"/>
          <w:rtl/>
        </w:rPr>
        <w:t>عباءة ولا غيرها.</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لو حلف شخصٌ</w:t>
      </w:r>
      <w:r w:rsidR="005876D9">
        <w:rPr>
          <w:rFonts w:ascii="Traditional Arabic" w:hAnsi="Traditional Arabic" w:cs="Traditional Arabic"/>
          <w:sz w:val="34"/>
          <w:szCs w:val="34"/>
          <w:rtl/>
        </w:rPr>
        <w:t xml:space="preserve"> </w:t>
      </w:r>
      <w:r w:rsidR="004C07AF">
        <w:rPr>
          <w:rFonts w:ascii="Traditional Arabic" w:hAnsi="Traditional Arabic" w:cs="Traditional Arabic" w:hint="cs"/>
          <w:sz w:val="34"/>
          <w:szCs w:val="34"/>
          <w:rtl/>
        </w:rPr>
        <w:t xml:space="preserve">أن </w:t>
      </w:r>
      <w:r w:rsidRPr="00D7431C">
        <w:rPr>
          <w:rFonts w:ascii="Traditional Arabic" w:hAnsi="Traditional Arabic" w:cs="Traditional Arabic"/>
          <w:sz w:val="34"/>
          <w:szCs w:val="34"/>
          <w:rtl/>
        </w:rPr>
        <w:t>لا يشتري ثوبًا؛ فيُحمَل على المعنى العرفي، وهكذا باختلاف أعراف الناس.</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(وَإِنْ حَلَفَ لاَ يَأْكُلُ شِوَاءً، حَنِثَ بِأَكْلِ اللَّحْمِ الْمَشْوِيِّ دُوْنَ غَيْرِهِ)</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يُمكن أن يُشوَى بيض أو بعض الخضراوات، فإذا حلف لا يأكل شواءً فالأصل أنَّ أيَّ شيءٍ عُرض على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ار فهو مشويٌّ فيدخل في يم</w:t>
      </w:r>
      <w:r w:rsidR="00BA5B5B">
        <w:rPr>
          <w:rFonts w:ascii="Traditional Arabic" w:hAnsi="Traditional Arabic" w:cs="Traditional Arabic" w:hint="cs"/>
          <w:sz w:val="34"/>
          <w:szCs w:val="34"/>
          <w:rtl/>
        </w:rPr>
        <w:t>ي</w:t>
      </w:r>
      <w:r w:rsidRPr="00D7431C">
        <w:rPr>
          <w:rFonts w:ascii="Traditional Arabic" w:hAnsi="Traditional Arabic" w:cs="Traditional Arabic"/>
          <w:sz w:val="34"/>
          <w:szCs w:val="34"/>
          <w:rtl/>
        </w:rPr>
        <w:t>نه، لكن المعنى العرفي أخص وهو اللحم، وبناء على ذلك نقول يحنث لم أكل لحمًا.</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كلُّ هذا فيما إذا لم يكن له قصدٌ، ولم يكن ليمين سببٌ هيَّجها؛ فننتقل إلى الحال الث</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الثة بتقاسيمها.</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xml:space="preserve">{قال -رَحِمَهُ اللهُ: </w:t>
      </w:r>
      <w:r w:rsidRPr="00823C1A">
        <w:rPr>
          <w:rFonts w:ascii="Traditional Arabic" w:hAnsi="Traditional Arabic" w:cs="Traditional Arabic"/>
          <w:color w:val="0000FF"/>
          <w:sz w:val="34"/>
          <w:szCs w:val="34"/>
          <w:rtl/>
        </w:rPr>
        <w:t>(وَإِنْ حَلَفَ لاَ يَطَأُ امْرَأَتَهُ حَنِثَ بِجِمَاعِهَا)</w:t>
      </w:r>
      <w:r w:rsidRPr="00823C1A">
        <w:rPr>
          <w:rFonts w:ascii="Traditional Arabic" w:hAnsi="Traditional Arabic" w:cs="Traditional Arabic"/>
          <w:sz w:val="34"/>
          <w:szCs w:val="34"/>
          <w:rtl/>
        </w:rPr>
        <w:t>}.</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الوطء من حيث الأصل في اللغة: أن يطأ الشَّيءَ بقدم</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ه، فإذا حلف</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لا يطأ امرأته فليس المقصود بذلك أل</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ا يضع قدمه عليها؛ وإنَّما المقصود بالوطء شيء أخص من المعنى اللغوي، وهو الجماع والمعاشرة وحصول الإيلاج ما يتبع ذلك.</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وبناء على ذلك مَن حلف لا يطأ امراته فلا يحنَث لو وطئها أو وقعت قدمه عليها، وإنَّما يحصل منه الحنث إذا جامعها وحصل منه إيلاج، والجماع هو الجماع الش</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رعي الذي تترتَّب عليه الآثار بتغييب الحشفة أو بالتقاء الختان في الختان.</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(وَإِنْ حَلَفَ لاَ يَطَأُ دَارًا، حَنِثَ بِدُخُوْلِهَا كَيْفَ مَا كَانَ)</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lastRenderedPageBreak/>
        <w:t>إذا حلف</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لا يدخل دارًا؛ فالأصل في الدُّخول أن يكون كيفما كان</w:t>
      </w:r>
      <w:r w:rsidR="000133D8">
        <w:rPr>
          <w:rFonts w:ascii="Traditional Arabic" w:hAnsi="Traditional Arabic" w:cs="Traditional Arabic" w:hint="cs"/>
          <w:sz w:val="34"/>
          <w:szCs w:val="34"/>
          <w:rtl/>
        </w:rPr>
        <w:t>َ</w:t>
      </w:r>
      <w:r w:rsidRPr="00D7431C">
        <w:rPr>
          <w:rFonts w:ascii="Traditional Arabic" w:hAnsi="Traditional Arabic" w:cs="Traditional Arabic"/>
          <w:sz w:val="34"/>
          <w:szCs w:val="34"/>
          <w:rtl/>
        </w:rPr>
        <w:t>، سواء دخل يمشي أو راكبًا أو محمولًا، فكيفما كان فهو داخلٌ لهذه الدَّار، فيصدق على المعنى اللغوى دخولٌ، وبناء على ذلك يترت</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ب عليه الحنث بالد</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خول على أي الأحوال</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وكأن المؤل</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ف انتق</w:t>
      </w:r>
      <w:r w:rsidR="00BA5B5B">
        <w:rPr>
          <w:rFonts w:ascii="Traditional Arabic" w:hAnsi="Traditional Arabic" w:cs="Traditional Arabic" w:hint="cs"/>
          <w:sz w:val="34"/>
          <w:szCs w:val="34"/>
          <w:rtl/>
        </w:rPr>
        <w:t>ل</w:t>
      </w:r>
      <w:r w:rsidRPr="00D7431C">
        <w:rPr>
          <w:rFonts w:ascii="Traditional Arabic" w:hAnsi="Traditional Arabic" w:cs="Traditional Arabic"/>
          <w:sz w:val="34"/>
          <w:szCs w:val="34"/>
          <w:rtl/>
        </w:rPr>
        <w:t xml:space="preserve"> بهذا المثال </w:t>
      </w:r>
      <w:r w:rsidR="004C07AF">
        <w:rPr>
          <w:rFonts w:ascii="Traditional Arabic" w:hAnsi="Traditional Arabic" w:cs="Traditional Arabic"/>
          <w:sz w:val="34"/>
          <w:szCs w:val="34"/>
          <w:rtl/>
        </w:rPr>
        <w:t>إلى المعاني اللغوي، وستأتي أمثل</w:t>
      </w:r>
      <w:r w:rsidR="004C07AF">
        <w:rPr>
          <w:rFonts w:ascii="Traditional Arabic" w:hAnsi="Traditional Arabic" w:cs="Traditional Arabic" w:hint="cs"/>
          <w:sz w:val="34"/>
          <w:szCs w:val="34"/>
          <w:rtl/>
        </w:rPr>
        <w:t>ته</w:t>
      </w:r>
      <w:r w:rsidRPr="00D7431C">
        <w:rPr>
          <w:rFonts w:ascii="Traditional Arabic" w:hAnsi="Traditional Arabic" w:cs="Traditional Arabic"/>
          <w:sz w:val="34"/>
          <w:szCs w:val="34"/>
          <w:rtl/>
        </w:rPr>
        <w:t xml:space="preserve"> الآن.</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xml:space="preserve">{قال -رَحِمَهُ اللهُ: </w:t>
      </w:r>
      <w:r w:rsidRPr="00823C1A">
        <w:rPr>
          <w:rFonts w:ascii="Traditional Arabic" w:hAnsi="Traditional Arabic" w:cs="Traditional Arabic"/>
          <w:color w:val="0000FF"/>
          <w:sz w:val="34"/>
          <w:szCs w:val="34"/>
          <w:rtl/>
        </w:rPr>
        <w:t>(وَإِنْ حَلَفَ لاَ يَأْكُلُ لَحْمًا وَلاَ رَأْسًا وَلاَ بَيْضًا، فَيَمِيْنُهُ عَلَى كُلِّ لَحْمٍ وَرَأْسِ كُلِّ حَيَوَانٍ وَبَيْضِهِ)</w:t>
      </w:r>
      <w:r w:rsidRPr="00823C1A">
        <w:rPr>
          <w:rFonts w:ascii="Traditional Arabic" w:hAnsi="Traditional Arabic" w:cs="Traditional Arabic"/>
          <w:sz w:val="34"/>
          <w:szCs w:val="34"/>
          <w:rtl/>
        </w:rPr>
        <w:t>}.</w:t>
      </w:r>
    </w:p>
    <w:p w:rsidR="00A11B5C" w:rsidRPr="00823C1A" w:rsidRDefault="00A11B5C" w:rsidP="009841C9">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انتقل</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المؤل</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ف -رَحِمَهُ اللهُ-</w:t>
      </w:r>
      <w:r w:rsidR="005876D9" w:rsidRPr="00823C1A">
        <w:rPr>
          <w:rFonts w:ascii="Traditional Arabic" w:hAnsi="Traditional Arabic" w:cs="Traditional Arabic"/>
          <w:sz w:val="34"/>
          <w:szCs w:val="34"/>
          <w:rtl/>
        </w:rPr>
        <w:t xml:space="preserve"> </w:t>
      </w:r>
      <w:r w:rsidRPr="00823C1A">
        <w:rPr>
          <w:rFonts w:ascii="Traditional Arabic" w:hAnsi="Traditional Arabic" w:cs="Traditional Arabic"/>
          <w:sz w:val="34"/>
          <w:szCs w:val="34"/>
          <w:rtl/>
        </w:rPr>
        <w:t>في هذا المثال إلى الحقيقة اللغويَّة، فإذا حلف</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لا يأكل رأسًا، فلا نقول إنَّه مختص برأس بهيمة الأنعام أو بالضَّأن أو بالم</w:t>
      </w:r>
      <w:r w:rsidR="009841C9" w:rsidRPr="00823C1A">
        <w:rPr>
          <w:rFonts w:ascii="Traditional Arabic" w:hAnsi="Traditional Arabic" w:cs="Traditional Arabic" w:hint="cs"/>
          <w:sz w:val="34"/>
          <w:szCs w:val="34"/>
          <w:rtl/>
        </w:rPr>
        <w:t>ا</w:t>
      </w:r>
      <w:r w:rsidRPr="00823C1A">
        <w:rPr>
          <w:rFonts w:ascii="Traditional Arabic" w:hAnsi="Traditional Arabic" w:cs="Traditional Arabic"/>
          <w:sz w:val="34"/>
          <w:szCs w:val="34"/>
          <w:rtl/>
        </w:rPr>
        <w:t>عزِ؛ وإنَّما يصدق على أيِّ رأسٍ</w:t>
      </w:r>
      <w:r w:rsidR="009841C9"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لأنَّ هذه ليس لها معنًى ع</w:t>
      </w:r>
      <w:r w:rsidR="009841C9"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رفي يختصُّ بها، فلو وُجد معنًى عرفيٌّ في أحدِ الأمصار أو في أحد الأماكن أو في أحد الأزمان يختص بالرأس فإنَّه ينتقل إلى القسم الأو</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ل.</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b/>
          <w:bCs/>
          <w:sz w:val="34"/>
          <w:szCs w:val="34"/>
          <w:u w:val="dotDotDash" w:color="FF0000"/>
          <w:rtl/>
        </w:rPr>
        <w:t>ومثل ذلك</w:t>
      </w:r>
      <w:r w:rsidRPr="00823C1A">
        <w:rPr>
          <w:rFonts w:ascii="Traditional Arabic" w:hAnsi="Traditional Arabic" w:cs="Traditional Arabic"/>
          <w:sz w:val="34"/>
          <w:szCs w:val="34"/>
          <w:rtl/>
        </w:rPr>
        <w:t>: لو حلف</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لا ي</w:t>
      </w:r>
      <w:r w:rsidR="00BA5B5B" w:rsidRPr="00823C1A">
        <w:rPr>
          <w:rFonts w:ascii="Traditional Arabic" w:hAnsi="Traditional Arabic" w:cs="Traditional Arabic" w:hint="cs"/>
          <w:sz w:val="34"/>
          <w:szCs w:val="34"/>
          <w:rtl/>
        </w:rPr>
        <w:t>أ</w:t>
      </w:r>
      <w:r w:rsidRPr="00823C1A">
        <w:rPr>
          <w:rFonts w:ascii="Traditional Arabic" w:hAnsi="Traditional Arabic" w:cs="Traditional Arabic"/>
          <w:sz w:val="34"/>
          <w:szCs w:val="34"/>
          <w:rtl/>
        </w:rPr>
        <w:t>كل بيضًا؛ فلا يختصُّ ببيض الدَّجاج، فسواء أكل بيض الدَّجاج أو بيض السمان أو بيض الحمام أو بيض النَّعام؛ أيُّ بيضٍ كان فهو داخلٌ في هذا ومتعلِّقٌ به الحكم على نحو ما ذكر المؤلف من أنها حقيقة لغويَّة، تستوي هذه الأشياء في هذا الاسم، فيدخل فيها جميعُ ما احتمله لفظه، لأنَّ هذه هي الحقيقة الل</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غوية، ما دام أنَّه ليس له قصدٌ، وليس له سببٌ هيَّجَ اليمين، ولا يتعل</w:t>
      </w:r>
      <w:r w:rsidR="00BA5B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ق بها معنًى شرعي ولا معنى عرفي.</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9841C9">
        <w:rPr>
          <w:rFonts w:ascii="Traditional Arabic" w:hAnsi="Traditional Arabic" w:cs="Traditional Arabic"/>
          <w:b/>
          <w:bCs/>
          <w:sz w:val="34"/>
          <w:szCs w:val="34"/>
          <w:u w:val="dotDotDash" w:color="FF0000"/>
          <w:rtl/>
        </w:rPr>
        <w:t>هل يدخل لحم الس</w:t>
      </w:r>
      <w:r w:rsidR="00BA5B5B" w:rsidRPr="009841C9">
        <w:rPr>
          <w:rFonts w:ascii="Traditional Arabic" w:hAnsi="Traditional Arabic" w:cs="Traditional Arabic" w:hint="cs"/>
          <w:b/>
          <w:bCs/>
          <w:sz w:val="34"/>
          <w:szCs w:val="34"/>
          <w:u w:val="dotDotDash" w:color="FF0000"/>
          <w:rtl/>
        </w:rPr>
        <w:t>َّ</w:t>
      </w:r>
      <w:r w:rsidRPr="009841C9">
        <w:rPr>
          <w:rFonts w:ascii="Traditional Arabic" w:hAnsi="Traditional Arabic" w:cs="Traditional Arabic"/>
          <w:b/>
          <w:bCs/>
          <w:sz w:val="34"/>
          <w:szCs w:val="34"/>
          <w:u w:val="dotDotDash" w:color="FF0000"/>
          <w:rtl/>
        </w:rPr>
        <w:t>مك في م</w:t>
      </w:r>
      <w:r w:rsidR="00BA5B5B" w:rsidRPr="009841C9">
        <w:rPr>
          <w:rFonts w:ascii="Traditional Arabic" w:hAnsi="Traditional Arabic" w:cs="Traditional Arabic" w:hint="cs"/>
          <w:b/>
          <w:bCs/>
          <w:sz w:val="34"/>
          <w:szCs w:val="34"/>
          <w:u w:val="dotDotDash" w:color="FF0000"/>
          <w:rtl/>
        </w:rPr>
        <w:t>ُ</w:t>
      </w:r>
      <w:r w:rsidRPr="009841C9">
        <w:rPr>
          <w:rFonts w:ascii="Traditional Arabic" w:hAnsi="Traditional Arabic" w:cs="Traditional Arabic"/>
          <w:b/>
          <w:bCs/>
          <w:sz w:val="34"/>
          <w:szCs w:val="34"/>
          <w:u w:val="dotDotDash" w:color="FF0000"/>
          <w:rtl/>
        </w:rPr>
        <w:t>سم</w:t>
      </w:r>
      <w:r w:rsidR="00BA5B5B" w:rsidRPr="009841C9">
        <w:rPr>
          <w:rFonts w:ascii="Traditional Arabic" w:hAnsi="Traditional Arabic" w:cs="Traditional Arabic" w:hint="cs"/>
          <w:b/>
          <w:bCs/>
          <w:sz w:val="34"/>
          <w:szCs w:val="34"/>
          <w:u w:val="dotDotDash" w:color="FF0000"/>
          <w:rtl/>
        </w:rPr>
        <w:t>َّ</w:t>
      </w:r>
      <w:r w:rsidRPr="009841C9">
        <w:rPr>
          <w:rFonts w:ascii="Traditional Arabic" w:hAnsi="Traditional Arabic" w:cs="Traditional Arabic"/>
          <w:b/>
          <w:bCs/>
          <w:sz w:val="34"/>
          <w:szCs w:val="34"/>
          <w:u w:val="dotDotDash" w:color="FF0000"/>
          <w:rtl/>
        </w:rPr>
        <w:t>ى اللحم</w:t>
      </w:r>
      <w:r w:rsidRPr="00D7431C">
        <w:rPr>
          <w:rFonts w:ascii="Traditional Arabic" w:hAnsi="Traditional Arabic" w:cs="Traditional Arabic"/>
          <w:sz w:val="34"/>
          <w:szCs w:val="34"/>
          <w:rtl/>
        </w:rPr>
        <w:t>؟</w:t>
      </w:r>
    </w:p>
    <w:p w:rsidR="00A11B5C" w:rsidRPr="00D7431C" w:rsidRDefault="00A11B5C" w:rsidP="009841C9">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نقول: لو وصل</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الأمر إلى أن يكون ع</w:t>
      </w:r>
      <w:r w:rsidR="009841C9">
        <w:rPr>
          <w:rFonts w:ascii="Traditional Arabic" w:hAnsi="Traditional Arabic" w:cs="Traditional Arabic" w:hint="cs"/>
          <w:sz w:val="34"/>
          <w:szCs w:val="34"/>
          <w:rtl/>
        </w:rPr>
        <w:t>ُ</w:t>
      </w:r>
      <w:r w:rsidRPr="00D7431C">
        <w:rPr>
          <w:rFonts w:ascii="Traditional Arabic" w:hAnsi="Traditional Arabic" w:cs="Traditional Arabic"/>
          <w:sz w:val="34"/>
          <w:szCs w:val="34"/>
          <w:rtl/>
        </w:rPr>
        <w:t>رف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اس أن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لحم الس</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مك لا يدخل في معنى الل</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حم؛ فينتقل معنى الل</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حم إلى المعنى العرفي</w:t>
      </w:r>
      <w:r w:rsidR="009841C9">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ه أخص، وسواء خرج من شيء قليل أو كثير.</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فعند بعض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اس لا ينطبق اللحم إلَّا على بهيمة الأنعام، وبعضهم ينطبق الل</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حم على أي لحم، سواء لحم الد</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جاج أو العصافير أو غيرها، ولكن ما اعتادوا أن يقولوا على السَّمك من أن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ه لحكم.</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9841C9">
        <w:rPr>
          <w:rFonts w:ascii="Traditional Arabic" w:hAnsi="Traditional Arabic" w:cs="Traditional Arabic"/>
          <w:b/>
          <w:bCs/>
          <w:sz w:val="34"/>
          <w:szCs w:val="34"/>
          <w:u w:val="dotDotDash" w:color="FF0000"/>
          <w:rtl/>
        </w:rPr>
        <w:lastRenderedPageBreak/>
        <w:t>وبناء على ذلك نقول</w:t>
      </w:r>
      <w:r w:rsidRPr="00D7431C">
        <w:rPr>
          <w:rFonts w:ascii="Traditional Arabic" w:hAnsi="Traditional Arabic" w:cs="Traditional Arabic"/>
          <w:sz w:val="34"/>
          <w:szCs w:val="34"/>
          <w:rtl/>
        </w:rPr>
        <w:t>: إنَّ الأصل في اللحم أن تدخل فيه هذه الأشياء كلها، فلو كان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عند أناس اختصُّوا بشيءٍ؛ فسينتقل الحكم من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وع الث</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الث إلى الن</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وع الث</w:t>
      </w:r>
      <w:r w:rsidR="00BA5B5B">
        <w:rPr>
          <w:rFonts w:ascii="Traditional Arabic" w:hAnsi="Traditional Arabic" w:cs="Traditional Arabic" w:hint="cs"/>
          <w:sz w:val="34"/>
          <w:szCs w:val="34"/>
          <w:rtl/>
        </w:rPr>
        <w:t>َّ</w:t>
      </w:r>
      <w:r w:rsidRPr="00D7431C">
        <w:rPr>
          <w:rFonts w:ascii="Traditional Arabic" w:hAnsi="Traditional Arabic" w:cs="Traditional Arabic"/>
          <w:sz w:val="34"/>
          <w:szCs w:val="34"/>
          <w:rtl/>
        </w:rPr>
        <w:t>اني -الذي هو المعنى العرفي.</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(وَالأُدْمُ كُلُّ مَا جَرَتِ الْعَادَةُ بِأَكْلِ الْخُبْزِ بِهِ، مِنْ مَائِعٍ وَجَامِدٍ، كَاللَّحْمِ، وَالْبَيْضِ، وَالْمِلْحِ، وَالْجُبْنِ، وَالزَّيْتُوْنِ)</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الأُدُم: جمعُ إدامٍ، والإدام هو كلُّ ما ي</w:t>
      </w:r>
      <w:r w:rsidR="009841C9">
        <w:rPr>
          <w:rFonts w:ascii="Traditional Arabic" w:hAnsi="Traditional Arabic" w:cs="Traditional Arabic" w:hint="cs"/>
          <w:sz w:val="34"/>
          <w:szCs w:val="34"/>
          <w:rtl/>
        </w:rPr>
        <w:t>ُ</w:t>
      </w:r>
      <w:r w:rsidRPr="00D7431C">
        <w:rPr>
          <w:rFonts w:ascii="Traditional Arabic" w:hAnsi="Traditional Arabic" w:cs="Traditional Arabic"/>
          <w:sz w:val="34"/>
          <w:szCs w:val="34"/>
          <w:rtl/>
        </w:rPr>
        <w:t>ؤكل به الخبز، أو يُقال: هو كل ما يُحلَّى به الطَّعام.</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قال الله -جَلَّ وَعَلَا:</w:t>
      </w:r>
      <w:r w:rsidR="005876D9">
        <w:rPr>
          <w:rFonts w:ascii="Traditional Arabic" w:hAnsi="Traditional Arabic" w:cs="Traditional Arabic"/>
          <w:sz w:val="34"/>
          <w:szCs w:val="34"/>
          <w:rtl/>
        </w:rPr>
        <w:t xml:space="preserve"> </w:t>
      </w:r>
      <w:r w:rsidR="00BA5B5B" w:rsidRPr="000133D8">
        <w:rPr>
          <w:rFonts w:ascii="Traditional Arabic" w:hAnsi="Traditional Arabic" w:cs="Traditional Arabic"/>
          <w:color w:val="FF0000"/>
          <w:sz w:val="34"/>
          <w:szCs w:val="34"/>
          <w:rtl/>
        </w:rPr>
        <w:t>﴿وَصِبْغٍ لِلْآكِلِينَ﴾</w:t>
      </w:r>
      <w:r w:rsidR="00BA5B5B">
        <w:rPr>
          <w:rFonts w:ascii="Traditional Arabic" w:hAnsi="Traditional Arabic" w:cs="Traditional Arabic" w:hint="cs"/>
          <w:sz w:val="34"/>
          <w:szCs w:val="34"/>
          <w:rtl/>
        </w:rPr>
        <w:t xml:space="preserve">، </w:t>
      </w:r>
      <w:r w:rsidRPr="00BA5B5B">
        <w:rPr>
          <w:rFonts w:ascii="Traditional Arabic" w:hAnsi="Traditional Arabic" w:cs="Traditional Arabic"/>
          <w:sz w:val="24"/>
          <w:szCs w:val="24"/>
          <w:rtl/>
        </w:rPr>
        <w:t>[المؤمنون</w:t>
      </w:r>
      <w:r w:rsidR="004C4360">
        <w:rPr>
          <w:rFonts w:ascii="Traditional Arabic" w:hAnsi="Traditional Arabic" w:cs="Traditional Arabic"/>
          <w:sz w:val="24"/>
          <w:szCs w:val="24"/>
          <w:rtl/>
        </w:rPr>
        <w:t xml:space="preserve">: </w:t>
      </w:r>
      <w:r w:rsidRPr="00BA5B5B">
        <w:rPr>
          <w:rFonts w:ascii="Traditional Arabic" w:hAnsi="Traditional Arabic" w:cs="Traditional Arabic"/>
          <w:sz w:val="24"/>
          <w:szCs w:val="24"/>
          <w:rtl/>
        </w:rPr>
        <w:t>20]</w:t>
      </w:r>
      <w:r w:rsidR="005876D9">
        <w:rPr>
          <w:rFonts w:ascii="Traditional Arabic" w:hAnsi="Traditional Arabic" w:cs="Traditional Arabic"/>
          <w:sz w:val="34"/>
          <w:szCs w:val="34"/>
          <w:rtl/>
        </w:rPr>
        <w:t>،</w:t>
      </w:r>
      <w:r w:rsidRPr="00D7431C">
        <w:rPr>
          <w:rFonts w:ascii="Traditional Arabic" w:hAnsi="Traditional Arabic" w:cs="Traditional Arabic"/>
          <w:sz w:val="34"/>
          <w:szCs w:val="34"/>
          <w:rtl/>
        </w:rPr>
        <w:t xml:space="preserve"> فما يُصبَغ به الطَّعام ويُوضع فيه الخبز هو إدامٌ.</w:t>
      </w:r>
    </w:p>
    <w:p w:rsidR="00A11B5C" w:rsidRPr="00D7431C" w:rsidRDefault="00A11B5C" w:rsidP="009841C9">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ولها كلمة دارجة بالإنجليزيَّة سنقولها لأنَّها تقرِّب المعنى وهي "</w:t>
      </w:r>
      <w:r w:rsidR="00BA5B5B" w:rsidRPr="00BA5B5B">
        <w:t xml:space="preserve"> </w:t>
      </w:r>
      <w:r w:rsidR="00BA5B5B" w:rsidRPr="00BA5B5B">
        <w:rPr>
          <w:rFonts w:ascii="Traditional Arabic" w:hAnsi="Traditional Arabic" w:cs="Traditional Arabic"/>
          <w:sz w:val="34"/>
          <w:szCs w:val="34"/>
        </w:rPr>
        <w:t>Sauce</w:t>
      </w:r>
      <w:r w:rsidR="00BA5B5B">
        <w:rPr>
          <w:rFonts w:ascii="Traditional Arabic" w:hAnsi="Traditional Arabic" w:cs="Traditional Arabic" w:hint="cs"/>
          <w:sz w:val="34"/>
          <w:szCs w:val="34"/>
          <w:rtl/>
        </w:rPr>
        <w:t>- صوص</w:t>
      </w:r>
      <w:r w:rsidRPr="00D7431C">
        <w:rPr>
          <w:rFonts w:ascii="Traditional Arabic" w:hAnsi="Traditional Arabic" w:cs="Traditional Arabic"/>
          <w:sz w:val="34"/>
          <w:szCs w:val="34"/>
          <w:rtl/>
        </w:rPr>
        <w:t>" مثل معجون الط</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ماطم الذي يسميه الن</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اس "كاتشب" و"المايونيز" يدخل في ذلك</w:t>
      </w:r>
      <w:r w:rsidR="009841C9">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لأنَّها كلها يُحلَّى بها الطَّعام، وزيت الزَّيتون والخل يُحلَّى به الطعام، والنبي -صَلَّى اللهُ عَلَيْهِ وَسَلَّمَ- يقول: </w:t>
      </w:r>
      <w:r w:rsidR="00D64442" w:rsidRPr="000133D8">
        <w:rPr>
          <w:rFonts w:ascii="Traditional Arabic" w:hAnsi="Traditional Arabic" w:cs="Traditional Arabic"/>
          <w:color w:val="008000"/>
          <w:sz w:val="34"/>
          <w:szCs w:val="34"/>
          <w:rtl/>
        </w:rPr>
        <w:t>«</w:t>
      </w:r>
      <w:r w:rsidR="005B5774" w:rsidRPr="005B5774">
        <w:rPr>
          <w:rFonts w:ascii="Traditional Arabic" w:hAnsi="Traditional Arabic" w:cs="Traditional Arabic"/>
          <w:color w:val="008000"/>
          <w:sz w:val="34"/>
          <w:szCs w:val="34"/>
          <w:rtl/>
        </w:rPr>
        <w:t>نِعْمَ الإدامُ الخَلُّ</w:t>
      </w:r>
      <w:r w:rsidR="00D64442" w:rsidRPr="000133D8">
        <w:rPr>
          <w:rFonts w:ascii="Traditional Arabic" w:hAnsi="Traditional Arabic" w:cs="Traditional Arabic"/>
          <w:color w:val="008000"/>
          <w:sz w:val="34"/>
          <w:szCs w:val="34"/>
          <w:rtl/>
        </w:rPr>
        <w:t>»</w:t>
      </w:r>
      <w:r w:rsidR="000133D8">
        <w:rPr>
          <w:rStyle w:val="FootnoteReference"/>
          <w:rFonts w:ascii="Traditional Arabic" w:hAnsi="Traditional Arabic" w:cs="Traditional Arabic"/>
          <w:color w:val="008000"/>
          <w:sz w:val="34"/>
          <w:szCs w:val="34"/>
          <w:rtl/>
        </w:rPr>
        <w:footnoteReference w:id="2"/>
      </w:r>
      <w:r w:rsidRPr="00D7431C">
        <w:rPr>
          <w:rFonts w:ascii="Traditional Arabic" w:hAnsi="Traditional Arabic" w:cs="Traditional Arabic"/>
          <w:sz w:val="34"/>
          <w:szCs w:val="34"/>
          <w:rtl/>
        </w:rPr>
        <w:t>.</w:t>
      </w:r>
    </w:p>
    <w:p w:rsidR="00A11B5C" w:rsidRPr="00D7431C" w:rsidRDefault="00A11B5C" w:rsidP="009841C9">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عند الحنابلة أنَّ الإدام: هو ما يُصبَغ به الخبز</w:t>
      </w:r>
      <w:r w:rsidR="009841C9">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لأنَّه في الغالب يُغطَّى عليه الخبز، مثل المرق وغيره، ويزيدون اللحم.</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وبعضهم يقول: الإدام هو كلُّ ما يُحلَّى به الطَّعام، فيدخل في ذلك كل شيءٍ يُوضَع على الطَّعام لتحليته.</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لو حلف شخصٌ لا يأكل إدامًا؛ فنرجع إلى أنَّ الإدام هو ما يُصبَغ به الخُبز -في الحقيقة اللغوية- وما يُصبَغ به اللحم -عند بعضهم- فإذا كان لهم عُرفٌ فيُحمَل على العرف.</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فيما مضى كان الإدام عندَ أهل الرياض وأهل نجد هو اللحم، فيقولون: ما عندنا اليوم إدام -أي: ما عندنا لحم- لأنَّ جرت عادتهم أن يُحلُّو</w:t>
      </w:r>
      <w:r w:rsidR="00774717">
        <w:rPr>
          <w:rFonts w:ascii="Traditional Arabic" w:hAnsi="Traditional Arabic" w:cs="Traditional Arabic" w:hint="cs"/>
          <w:sz w:val="34"/>
          <w:szCs w:val="34"/>
          <w:rtl/>
        </w:rPr>
        <w:t>ا</w:t>
      </w:r>
      <w:r w:rsidRPr="00D7431C">
        <w:rPr>
          <w:rFonts w:ascii="Traditional Arabic" w:hAnsi="Traditional Arabic" w:cs="Traditional Arabic"/>
          <w:sz w:val="34"/>
          <w:szCs w:val="34"/>
          <w:rtl/>
        </w:rPr>
        <w:t xml:space="preserve"> الطعام كالأرز باللحم باعتبار أنَّه إدام.</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إذن؛ لو حلف لا يأكل إدامًا فلا يخلو:</w:t>
      </w:r>
    </w:p>
    <w:p w:rsidR="00A11B5C" w:rsidRPr="00692A4B" w:rsidRDefault="00A11B5C" w:rsidP="00692A4B">
      <w:pPr>
        <w:pStyle w:val="ListParagraph"/>
        <w:numPr>
          <w:ilvl w:val="0"/>
          <w:numId w:val="3"/>
        </w:numPr>
        <w:spacing w:before="120" w:after="0"/>
        <w:jc w:val="both"/>
        <w:rPr>
          <w:rFonts w:ascii="Traditional Arabic" w:hAnsi="Traditional Arabic" w:cs="Traditional Arabic"/>
          <w:sz w:val="34"/>
          <w:szCs w:val="34"/>
          <w:rtl/>
        </w:rPr>
      </w:pPr>
      <w:r w:rsidRPr="00692A4B">
        <w:rPr>
          <w:rFonts w:ascii="Traditional Arabic" w:hAnsi="Traditional Arabic" w:cs="Traditional Arabic"/>
          <w:sz w:val="34"/>
          <w:szCs w:val="34"/>
          <w:rtl/>
        </w:rPr>
        <w:t>إمَّا أن يكون لهم عُرف: فيدخل كل أنواع الأُدُم.</w:t>
      </w:r>
    </w:p>
    <w:p w:rsidR="00A11B5C" w:rsidRPr="00692A4B" w:rsidRDefault="00A11B5C" w:rsidP="00692A4B">
      <w:pPr>
        <w:pStyle w:val="ListParagraph"/>
        <w:numPr>
          <w:ilvl w:val="0"/>
          <w:numId w:val="3"/>
        </w:numPr>
        <w:spacing w:before="120" w:after="0"/>
        <w:jc w:val="both"/>
        <w:rPr>
          <w:rFonts w:ascii="Traditional Arabic" w:hAnsi="Traditional Arabic" w:cs="Traditional Arabic"/>
          <w:sz w:val="34"/>
          <w:szCs w:val="34"/>
          <w:rtl/>
        </w:rPr>
      </w:pPr>
      <w:r w:rsidRPr="00692A4B">
        <w:rPr>
          <w:rFonts w:ascii="Traditional Arabic" w:hAnsi="Traditional Arabic" w:cs="Traditional Arabic"/>
          <w:sz w:val="34"/>
          <w:szCs w:val="34"/>
          <w:rtl/>
        </w:rPr>
        <w:lastRenderedPageBreak/>
        <w:t>وإن كان لهم عُرفٌ: فيتعل</w:t>
      </w:r>
      <w:r w:rsidR="00774717" w:rsidRPr="00692A4B">
        <w:rPr>
          <w:rFonts w:ascii="Traditional Arabic" w:hAnsi="Traditional Arabic" w:cs="Traditional Arabic" w:hint="cs"/>
          <w:sz w:val="34"/>
          <w:szCs w:val="34"/>
          <w:rtl/>
        </w:rPr>
        <w:t>َّ</w:t>
      </w:r>
      <w:r w:rsidRPr="00692A4B">
        <w:rPr>
          <w:rFonts w:ascii="Traditional Arabic" w:hAnsi="Traditional Arabic" w:cs="Traditional Arabic"/>
          <w:sz w:val="34"/>
          <w:szCs w:val="34"/>
          <w:rtl/>
        </w:rPr>
        <w:t>ق به الحنث به.</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قول المؤلف: </w:t>
      </w:r>
      <w:r w:rsidRPr="000133D8">
        <w:rPr>
          <w:rFonts w:ascii="Traditional Arabic" w:hAnsi="Traditional Arabic" w:cs="Traditional Arabic"/>
          <w:color w:val="0000FF"/>
          <w:sz w:val="34"/>
          <w:szCs w:val="34"/>
          <w:rtl/>
        </w:rPr>
        <w:t>(كَاللَّحْمِ، وَالْبَيْضِ، وَالْمِلْحِ، وَالْجُبْنِ، وَالزَّيْتُوْنِ)</w:t>
      </w:r>
      <w:r w:rsidRPr="00D7431C">
        <w:rPr>
          <w:rFonts w:ascii="Traditional Arabic" w:hAnsi="Traditional Arabic" w:cs="Traditional Arabic"/>
          <w:sz w:val="34"/>
          <w:szCs w:val="34"/>
          <w:rtl/>
        </w:rPr>
        <w:t>، فاللحم يدخل فيه، والبيض، والملح بأنواع سواء كان مطحونًا أو غيرِ مطحونٍ، سواء كان من البحر أو من الجبل؛ والجُبن يدخل فيه بأنواعه الكثيرة، وكذلك الزَّيتون أخضره وأسوده، وصغيره وكبيره؛ فكله يدخل في هذا، إلَّا أن يكون له عرف فيتعلَّق به العرف.</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(وَإِنْ حَلَفَ لاَ يَسْكُنُ دَارًا، تَنَاوَلَ مَا يُسَمَّى سَكَنًا، فَإِنْ كَانَ سَاكِنًا بِهَا، فَأَقَامَ بِهَا بَعْدَ مَا أَمْكَنَهُ الْخُرُوْجُ مِنْهَا، حَنِثَ، وَإِنْ أَقَامَ لِنَقْلِ قُمَاشِهِ، أَوْ كَانَ لَيْلاً، فَأَقَامَ حَتَّى يَصْبَحَ، أَوْ خَافَ عَلَى نَفْسِهِ، فَأَقَامَ حَتَّى أَمِنَ، لَمْ يَحْنَثْ)</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السُّكنَى لها معنى، وهو: الإيواء إلى الدَّار والبقاء فيها، فأيُّ بقاءٍ في الدَّار وإيواءٌ إليها فهو سكنٌ.</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فيقول المؤلف -رَحِمَهُ اللهُ: </w:t>
      </w:r>
      <w:r w:rsidRPr="000133D8">
        <w:rPr>
          <w:rFonts w:ascii="Traditional Arabic" w:hAnsi="Traditional Arabic" w:cs="Traditional Arabic"/>
          <w:color w:val="0000FF"/>
          <w:sz w:val="34"/>
          <w:szCs w:val="34"/>
          <w:rtl/>
        </w:rPr>
        <w:t>( تَنَاوَلَ مَا يُسَمَّى سَكَنًا)</w:t>
      </w:r>
      <w:r w:rsidRPr="00D7431C">
        <w:rPr>
          <w:rFonts w:ascii="Traditional Arabic" w:hAnsi="Traditional Arabic" w:cs="Traditional Arabic"/>
          <w:sz w:val="34"/>
          <w:szCs w:val="34"/>
          <w:rtl/>
        </w:rPr>
        <w:t>، أي شيء يدخل فيه ويأوي إليه فهو يعتبرُ قد سكنَ هذه الدار وآوى إليها؛ وهو قد حنثَ في يمينه.</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قول المؤلف </w:t>
      </w:r>
      <w:r w:rsidRPr="000133D8">
        <w:rPr>
          <w:rFonts w:ascii="Traditional Arabic" w:hAnsi="Traditional Arabic" w:cs="Traditional Arabic"/>
          <w:color w:val="0000FF"/>
          <w:sz w:val="34"/>
          <w:szCs w:val="34"/>
          <w:rtl/>
        </w:rPr>
        <w:t>( فَإِنْ كَانَ سَاكِنًا بِهَا)</w:t>
      </w:r>
      <w:r w:rsidRPr="00D7431C">
        <w:rPr>
          <w:rFonts w:ascii="Traditional Arabic" w:hAnsi="Traditional Arabic" w:cs="Traditional Arabic"/>
          <w:sz w:val="34"/>
          <w:szCs w:val="34"/>
          <w:rtl/>
        </w:rPr>
        <w:t>، يعني لو قال: والله لا سكنتُ دارًا؛ وهو في الدَّار نفسها</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يقولون: إن لم يخرج فيحنث، فإن بقيَ وقتًا يُمكِنُ أن يخرجَ فيه فسكنَ واستقرَّ فيحنث.</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E24323">
        <w:rPr>
          <w:rFonts w:ascii="Traditional Arabic" w:hAnsi="Traditional Arabic" w:cs="Traditional Arabic"/>
          <w:b/>
          <w:bCs/>
          <w:sz w:val="34"/>
          <w:szCs w:val="34"/>
          <w:u w:val="dotDotDash" w:color="FF0000"/>
          <w:rtl/>
        </w:rPr>
        <w:t>ولو قال</w:t>
      </w:r>
      <w:r w:rsidRPr="00D7431C">
        <w:rPr>
          <w:rFonts w:ascii="Traditional Arabic" w:hAnsi="Traditional Arabic" w:cs="Traditional Arabic"/>
          <w:sz w:val="34"/>
          <w:szCs w:val="34"/>
          <w:rtl/>
        </w:rPr>
        <w:t>: والله لا سكنتُ دارًا؛ فلمَّا أراد الخروج خافَ من لصوصٍ فبقيَ إلى الصَّبا</w:t>
      </w:r>
      <w:r w:rsidR="00774717">
        <w:rPr>
          <w:rFonts w:ascii="Traditional Arabic" w:hAnsi="Traditional Arabic" w:cs="Traditional Arabic" w:hint="cs"/>
          <w:sz w:val="34"/>
          <w:szCs w:val="34"/>
          <w:rtl/>
        </w:rPr>
        <w:t>ح</w:t>
      </w:r>
      <w:r w:rsidRPr="00D7431C">
        <w:rPr>
          <w:rFonts w:ascii="Traditional Arabic" w:hAnsi="Traditional Arabic" w:cs="Traditional Arabic"/>
          <w:sz w:val="34"/>
          <w:szCs w:val="34"/>
          <w:rtl/>
        </w:rPr>
        <w:t>؛ فهذا بقاء</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انتظار</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وتربُّصٍ وليس بقاء سُكنَى، </w:t>
      </w:r>
      <w:r w:rsidR="00774717">
        <w:rPr>
          <w:rFonts w:ascii="Traditional Arabic" w:hAnsi="Traditional Arabic" w:cs="Traditional Arabic" w:hint="cs"/>
          <w:sz w:val="34"/>
          <w:szCs w:val="34"/>
          <w:rtl/>
        </w:rPr>
        <w:t>و</w:t>
      </w:r>
      <w:r w:rsidRPr="00D7431C">
        <w:rPr>
          <w:rFonts w:ascii="Traditional Arabic" w:hAnsi="Traditional Arabic" w:cs="Traditional Arabic"/>
          <w:sz w:val="34"/>
          <w:szCs w:val="34"/>
          <w:rtl/>
        </w:rPr>
        <w:t>هذا يخرج عن حدِّ السُّكنَى، فهو وإن بقيَ وم</w:t>
      </w:r>
      <w:r w:rsidR="00E24323">
        <w:rPr>
          <w:rFonts w:ascii="Traditional Arabic" w:hAnsi="Traditional Arabic" w:cs="Traditional Arabic" w:hint="cs"/>
          <w:sz w:val="34"/>
          <w:szCs w:val="34"/>
          <w:rtl/>
        </w:rPr>
        <w:t>َ</w:t>
      </w:r>
      <w:r w:rsidRPr="00D7431C">
        <w:rPr>
          <w:rFonts w:ascii="Traditional Arabic" w:hAnsi="Traditional Arabic" w:cs="Traditional Arabic"/>
          <w:sz w:val="34"/>
          <w:szCs w:val="34"/>
          <w:rtl/>
        </w:rPr>
        <w:t>كثَ لكنَّ م</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كث</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ه ليس حقيقةَ السُّكنَى، فالسُّكنَى إيواء واطمئنانٌ وهدوءٌ واستقرار، وهذ</w:t>
      </w:r>
      <w:r w:rsidR="00774717">
        <w:rPr>
          <w:rFonts w:ascii="Traditional Arabic" w:hAnsi="Traditional Arabic" w:cs="Traditional Arabic"/>
          <w:sz w:val="34"/>
          <w:szCs w:val="34"/>
          <w:rtl/>
        </w:rPr>
        <w:t>ا حال</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م</w:t>
      </w:r>
      <w:r w:rsidR="00E24323">
        <w:rPr>
          <w:rFonts w:ascii="Traditional Arabic" w:hAnsi="Traditional Arabic" w:cs="Traditional Arabic" w:hint="cs"/>
          <w:sz w:val="34"/>
          <w:szCs w:val="34"/>
          <w:rtl/>
        </w:rPr>
        <w:t>ُ</w:t>
      </w:r>
      <w:r w:rsidRPr="00D7431C">
        <w:rPr>
          <w:rFonts w:ascii="Traditional Arabic" w:hAnsi="Traditional Arabic" w:cs="Traditional Arabic"/>
          <w:sz w:val="34"/>
          <w:szCs w:val="34"/>
          <w:rtl/>
        </w:rPr>
        <w:t>تربِّصٍ ومنتظرٍ وم</w:t>
      </w:r>
      <w:r w:rsidR="00E24323">
        <w:rPr>
          <w:rFonts w:ascii="Traditional Arabic" w:hAnsi="Traditional Arabic" w:cs="Traditional Arabic" w:hint="cs"/>
          <w:sz w:val="34"/>
          <w:szCs w:val="34"/>
          <w:rtl/>
        </w:rPr>
        <w:t>ُ</w:t>
      </w:r>
      <w:r w:rsidRPr="00D7431C">
        <w:rPr>
          <w:rFonts w:ascii="Traditional Arabic" w:hAnsi="Traditional Arabic" w:cs="Traditional Arabic"/>
          <w:sz w:val="34"/>
          <w:szCs w:val="34"/>
          <w:rtl/>
        </w:rPr>
        <w:t>ريدٍ للخروجِ؛ فبناء على ذلك حتى ولو انتظر للصَّباح فإنَّه لا يدخل في حدود السُّكنَى.</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قوله</w:t>
      </w:r>
      <w:r w:rsidR="00E24323">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w:t>
      </w:r>
      <w:r w:rsidRPr="000133D8">
        <w:rPr>
          <w:rFonts w:ascii="Traditional Arabic" w:hAnsi="Traditional Arabic" w:cs="Traditional Arabic"/>
          <w:color w:val="0000FF"/>
          <w:sz w:val="34"/>
          <w:szCs w:val="34"/>
          <w:rtl/>
        </w:rPr>
        <w:t>(وَإِنْ أَقَامَ لِنَقْلِ قُمَاشِهِ)</w:t>
      </w:r>
      <w:r w:rsidRPr="00D7431C">
        <w:rPr>
          <w:rFonts w:ascii="Traditional Arabic" w:hAnsi="Traditional Arabic" w:cs="Traditional Arabic"/>
          <w:sz w:val="34"/>
          <w:szCs w:val="34"/>
          <w:rtl/>
        </w:rPr>
        <w:t>، القماش هو أساس البيت، يعني قال: والله لا سكنتُ هذه الدَّار، وجلس يجمع أثاثه وما كان من حوائجه؛ فهذا المُقام ليس سُكنَى، وبناء على ذلك لا يحنث بهذا المُقامِ.</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(بَابُ كَفَّارَةِ الْيَمِيْنِ)</w:t>
      </w:r>
      <w:r w:rsidRPr="00D7431C">
        <w:rPr>
          <w:rFonts w:ascii="Traditional Arabic" w:hAnsi="Traditional Arabic" w:cs="Traditional Arabic"/>
          <w:sz w:val="34"/>
          <w:szCs w:val="34"/>
          <w:rtl/>
        </w:rPr>
        <w:t>}.</w:t>
      </w:r>
    </w:p>
    <w:p w:rsidR="00A11B5C" w:rsidRPr="00823C1A" w:rsidRDefault="00A11B5C" w:rsidP="00914E5D">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lastRenderedPageBreak/>
        <w:t>لمَّا ذكر المؤلف</w:t>
      </w:r>
      <w:r w:rsidR="005876D9" w:rsidRPr="00823C1A">
        <w:rPr>
          <w:rFonts w:ascii="Traditional Arabic" w:hAnsi="Traditional Arabic" w:cs="Traditional Arabic"/>
          <w:sz w:val="34"/>
          <w:szCs w:val="34"/>
          <w:rtl/>
        </w:rPr>
        <w:t xml:space="preserve"> </w:t>
      </w:r>
      <w:r w:rsidRPr="00823C1A">
        <w:rPr>
          <w:rFonts w:ascii="Traditional Arabic" w:hAnsi="Traditional Arabic" w:cs="Traditional Arabic"/>
          <w:sz w:val="34"/>
          <w:szCs w:val="34"/>
          <w:rtl/>
        </w:rPr>
        <w:t>-رَحِمَهُ اللهُ- باب الأيمان وما يتعلَّق بها ذكرَ الكفَّارة</w:t>
      </w:r>
      <w:r w:rsidR="00914E5D"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لأنَّ في بعض أحوالها قد يُحتَاجُ إلى كفَّارةٍ، إمَّا لكونِ الإنسان قد أتى المحلوف عليه، وإمَّا أنَّه أرادَ إتيان المحلوف عليه لكونِ الخير فيه، وتركِ ما حلف عليه</w:t>
      </w:r>
      <w:r w:rsidR="005876D9" w:rsidRPr="00823C1A">
        <w:rPr>
          <w:rFonts w:ascii="Traditional Arabic" w:hAnsi="Traditional Arabic" w:cs="Traditional Arabic"/>
          <w:sz w:val="34"/>
          <w:szCs w:val="34"/>
          <w:rtl/>
        </w:rPr>
        <w:t>،</w:t>
      </w:r>
      <w:r w:rsidRPr="00823C1A">
        <w:rPr>
          <w:rFonts w:ascii="Traditional Arabic" w:hAnsi="Traditional Arabic" w:cs="Traditional Arabic"/>
          <w:sz w:val="34"/>
          <w:szCs w:val="34"/>
          <w:rtl/>
        </w:rPr>
        <w:t xml:space="preserve"> فبناءً على ذلك كان ذكر الكفَّارة م</w:t>
      </w:r>
      <w:r w:rsidR="00914E5D"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ناسبًا، والله -جَلَّ وَعَلَا- قد ذكر ذلك في كتابه في قوله:</w:t>
      </w:r>
      <w:r w:rsidR="005876D9" w:rsidRPr="00823C1A">
        <w:rPr>
          <w:rFonts w:ascii="Traditional Arabic" w:hAnsi="Traditional Arabic" w:cs="Traditional Arabic"/>
          <w:sz w:val="34"/>
          <w:szCs w:val="34"/>
          <w:rtl/>
        </w:rPr>
        <w:t xml:space="preserve"> </w:t>
      </w:r>
      <w:r w:rsidR="000133D8" w:rsidRPr="00823C1A">
        <w:rPr>
          <w:rFonts w:ascii="Traditional Arabic" w:hAnsi="Traditional Arabic" w:cs="Traditional Arabic"/>
          <w:color w:val="FF0000"/>
          <w:sz w:val="34"/>
          <w:szCs w:val="34"/>
          <w:rtl/>
        </w:rPr>
        <w:t>﴿</w:t>
      </w:r>
      <w:r w:rsidR="00774717" w:rsidRPr="00823C1A">
        <w:rPr>
          <w:rFonts w:ascii="Traditional Arabic" w:hAnsi="Traditional Arabic" w:cs="Traditional Arabic"/>
          <w:color w:val="FF0000"/>
          <w:sz w:val="34"/>
          <w:szCs w:val="34"/>
          <w:rtl/>
        </w:rPr>
        <w:t>فَكَفَّارَتُهُ إِطْعَامُ عَشَرَةِ مَسَاكِينَ مِنْ أَوْسَطِ مَا تُطْعِمُونَ أَهْلِيكُمْ أَوْ كِسْوَتُهُمْ أَوْ تَحْرِيرُ رَقَبَةٍ فَمَنْ لَمْ يَجِ</w:t>
      </w:r>
      <w:r w:rsidR="00914E5D" w:rsidRPr="00823C1A">
        <w:rPr>
          <w:rFonts w:ascii="Traditional Arabic" w:hAnsi="Traditional Arabic" w:cs="Traditional Arabic"/>
          <w:color w:val="FF0000"/>
          <w:sz w:val="34"/>
          <w:szCs w:val="34"/>
          <w:rtl/>
        </w:rPr>
        <w:t>دْ فَصِيَامُ ثَلَاثَةِ أَيَّامٍ</w:t>
      </w:r>
      <w:r w:rsidR="00774717" w:rsidRPr="00823C1A">
        <w:rPr>
          <w:rFonts w:ascii="Traditional Arabic" w:hAnsi="Traditional Arabic" w:cs="Traditional Arabic"/>
          <w:color w:val="FF0000"/>
          <w:sz w:val="34"/>
          <w:szCs w:val="34"/>
          <w:rtl/>
        </w:rPr>
        <w:t>﴾</w:t>
      </w:r>
      <w:r w:rsidRPr="00823C1A">
        <w:rPr>
          <w:rFonts w:ascii="Traditional Arabic" w:hAnsi="Traditional Arabic" w:cs="Traditional Arabic"/>
          <w:sz w:val="34"/>
          <w:szCs w:val="34"/>
          <w:rtl/>
        </w:rPr>
        <w:t xml:space="preserve"> </w:t>
      </w:r>
      <w:r w:rsidRPr="00823C1A">
        <w:rPr>
          <w:rFonts w:ascii="Traditional Arabic" w:hAnsi="Traditional Arabic" w:cs="Traditional Arabic"/>
          <w:rtl/>
        </w:rPr>
        <w:t>[المائدة</w:t>
      </w:r>
      <w:r w:rsidR="004C4360" w:rsidRPr="00823C1A">
        <w:rPr>
          <w:rFonts w:ascii="Traditional Arabic" w:hAnsi="Traditional Arabic" w:cs="Traditional Arabic"/>
          <w:rtl/>
        </w:rPr>
        <w:t xml:space="preserve">: </w:t>
      </w:r>
      <w:r w:rsidRPr="00823C1A">
        <w:rPr>
          <w:rFonts w:ascii="Traditional Arabic" w:hAnsi="Traditional Arabic" w:cs="Traditional Arabic"/>
          <w:rtl/>
        </w:rPr>
        <w:t>89].</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وفي الآية إشارة إلى أنَّ هذه اليمين م</w:t>
      </w:r>
      <w:r w:rsidR="00914E5D"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عظَّمةٌ عند الله -جَلَّ وَعَلَا- لأنَّها حلفٌ بمعظَّمٍ، ولا ينبغي التَّلاعُبِ بذلك، ولذلك كان السلف يضربون صبيانهم على ذلك، فماذا نقول للكبار إذا تلاعبوا! وماذا نقول للعقل</w:t>
      </w:r>
      <w:r w:rsidR="00774717" w:rsidRPr="00823C1A">
        <w:rPr>
          <w:rFonts w:ascii="Traditional Arabic" w:hAnsi="Traditional Arabic" w:cs="Traditional Arabic" w:hint="cs"/>
          <w:sz w:val="34"/>
          <w:szCs w:val="34"/>
          <w:rtl/>
        </w:rPr>
        <w:t>ا</w:t>
      </w:r>
      <w:r w:rsidRPr="00823C1A">
        <w:rPr>
          <w:rFonts w:ascii="Traditional Arabic" w:hAnsi="Traditional Arabic" w:cs="Traditional Arabic"/>
          <w:sz w:val="34"/>
          <w:szCs w:val="34"/>
          <w:rtl/>
        </w:rPr>
        <w:t>ء إذا استهانوا!</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فيجب على الناس أن يُعظِّموا الله، وإذا حلفوا برُّوا في أيمانهم، وأن لا يُع</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وَز إلى اليمين إلَّا إذا احتيجَ إلى ذلك، فينبغي أن يُعرَف أنَّ هذا بابٌ عظيمٌ، ولمَّا كان بهذه المثابة، وكان أهل الإيمان الذين هم أهل الصَّلاح والإيقان لا يأتون هذا الباب إلَّا إذا احتاجوا إليه؛ فقد يُعوزهم الأمر إلى كفَّارةٍ لكونهم قد فعلوا ما حُلِفَ على تركه أو تركوا ما حلفوا على فعله، أو أنَّهم رأوا الخير في تركِ اليمين التي عقدوها؛ فجعل الله -جَلَّ وَعَلَا- لهم في ذلك فسحةً في كفارة اليمين.</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ومن حيث الأصل فإنَّ الاستهانة باليمين محرَّمةٌ، وما وجبت الكفَّارةُ إلَّا تعظيمًا لله، وإعلامًا للمكلَّفِ بأنَّه فعلَ أمرًا عظيمًا، ولذلك استوجبَ ما يُقابل ذلك من الكفَّارةِ والاستغفار.</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(وَكَفَّارَتُهَا: إِطْعَامُ عَشَرَةِ مَسَاكِيْنَ مِنْ أَوْسَطِ مَا تُطْعِمُوْنَ أَهْلِيْكُمْ، أَوْ كِسْوَتُهُمْ</w:t>
      </w:r>
      <w:r w:rsidR="005876D9" w:rsidRPr="000133D8">
        <w:rPr>
          <w:rFonts w:ascii="Traditional Arabic" w:hAnsi="Traditional Arabic" w:cs="Traditional Arabic"/>
          <w:color w:val="0000FF"/>
          <w:sz w:val="34"/>
          <w:szCs w:val="34"/>
          <w:rtl/>
        </w:rPr>
        <w:t>،</w:t>
      </w:r>
      <w:r w:rsidRPr="000133D8">
        <w:rPr>
          <w:rFonts w:ascii="Traditional Arabic" w:hAnsi="Traditional Arabic" w:cs="Traditional Arabic"/>
          <w:color w:val="0000FF"/>
          <w:sz w:val="34"/>
          <w:szCs w:val="34"/>
          <w:rtl/>
        </w:rPr>
        <w:t xml:space="preserve"> أوْ تَحْرِيْرُ رَقَبَةٍ، فَمَنْ لَمْ يَجِدْ فَصِيَامُ ثَلاَثَةِ أَيَّامٍ، وَهُوَ مُخَيَّرٌ بَيْنَ تَقْدِيْمِ الْكَفَّارَةِ عَلَى الْحِنْثِ وَتَأْخِيْرِهَا عَنْهُ؛ لِقَوْلِ رَسُوْلِ اللهِ </w:t>
      </w:r>
      <w:r w:rsidR="00C94070" w:rsidRPr="000133D8">
        <w:rPr>
          <w:rFonts w:ascii="Traditional Arabic" w:hAnsi="Traditional Arabic" w:cs="Traditional Arabic"/>
          <w:color w:val="0000FF"/>
          <w:sz w:val="34"/>
          <w:szCs w:val="34"/>
          <w:rtl/>
        </w:rPr>
        <w:t>صَلَّى اللهُ عَلَيْهِ وَسَلَّمَ</w:t>
      </w:r>
      <w:r w:rsidRPr="000133D8">
        <w:rPr>
          <w:rFonts w:ascii="Traditional Arabic" w:hAnsi="Traditional Arabic" w:cs="Traditional Arabic"/>
          <w:color w:val="0000FF"/>
          <w:sz w:val="34"/>
          <w:szCs w:val="34"/>
          <w:rtl/>
        </w:rPr>
        <w:t xml:space="preserve">: </w:t>
      </w:r>
      <w:r w:rsidR="00774717" w:rsidRPr="000133D8">
        <w:rPr>
          <w:rFonts w:ascii="Traditional Arabic" w:hAnsi="Traditional Arabic" w:cs="Traditional Arabic"/>
          <w:color w:val="008000"/>
          <w:sz w:val="34"/>
          <w:szCs w:val="34"/>
          <w:rtl/>
        </w:rPr>
        <w:t>«</w:t>
      </w:r>
      <w:r w:rsidRPr="000133D8">
        <w:rPr>
          <w:rFonts w:ascii="Traditional Arabic" w:hAnsi="Traditional Arabic" w:cs="Traditional Arabic"/>
          <w:color w:val="008000"/>
          <w:sz w:val="34"/>
          <w:szCs w:val="34"/>
          <w:rtl/>
        </w:rPr>
        <w:t>مَنْ حَلَفَ عَلَى يَمِيْنٍ فَرَأَى غَيْرَهَا خَيْرًا مِنْهَا فَلْيُكَفِّرْ عَنْ يَمِيْنِهِ وَلْيَأْتِ الَّذِيْ هُوَ خَيْرٌ</w:t>
      </w:r>
      <w:r w:rsidR="00D64442" w:rsidRPr="000133D8">
        <w:rPr>
          <w:rFonts w:ascii="Traditional Arabic" w:hAnsi="Traditional Arabic" w:cs="Traditional Arabic"/>
          <w:color w:val="008000"/>
          <w:sz w:val="34"/>
          <w:szCs w:val="34"/>
          <w:rtl/>
        </w:rPr>
        <w:t>»</w:t>
      </w:r>
      <w:r w:rsidRPr="000133D8">
        <w:rPr>
          <w:rFonts w:ascii="Traditional Arabic" w:hAnsi="Traditional Arabic" w:cs="Traditional Arabic"/>
          <w:color w:val="0000FF"/>
          <w:sz w:val="34"/>
          <w:szCs w:val="34"/>
          <w:rtl/>
        </w:rPr>
        <w:t>)</w:t>
      </w:r>
      <w:r w:rsidRPr="00D7431C">
        <w:rPr>
          <w:rFonts w:ascii="Traditional Arabic" w:hAnsi="Traditional Arabic" w:cs="Traditional Arabic"/>
          <w:sz w:val="34"/>
          <w:szCs w:val="34"/>
          <w:rtl/>
        </w:rPr>
        <w:t>}.</w:t>
      </w:r>
    </w:p>
    <w:p w:rsidR="00A11B5C" w:rsidRPr="00D7431C" w:rsidRDefault="00A11B5C" w:rsidP="00914E5D">
      <w:pPr>
        <w:spacing w:before="120" w:after="0"/>
        <w:ind w:firstLine="397"/>
        <w:jc w:val="both"/>
        <w:rPr>
          <w:rFonts w:ascii="Traditional Arabic" w:hAnsi="Traditional Arabic" w:cs="Traditional Arabic"/>
          <w:sz w:val="34"/>
          <w:szCs w:val="34"/>
          <w:rtl/>
        </w:rPr>
      </w:pPr>
      <w:r w:rsidRPr="00E24323">
        <w:rPr>
          <w:rFonts w:ascii="Traditional Arabic" w:hAnsi="Traditional Arabic" w:cs="Traditional Arabic"/>
          <w:sz w:val="34"/>
          <w:szCs w:val="34"/>
          <w:u w:val="dotDotDash" w:color="FF0000"/>
          <w:rtl/>
        </w:rPr>
        <w:t>الكفَّارة من حيث الأصل بمعنى</w:t>
      </w:r>
      <w:r w:rsidRPr="00D7431C">
        <w:rPr>
          <w:rFonts w:ascii="Traditional Arabic" w:hAnsi="Traditional Arabic" w:cs="Traditional Arabic"/>
          <w:sz w:val="34"/>
          <w:szCs w:val="34"/>
          <w:rtl/>
        </w:rPr>
        <w:t>: التَّغطية</w:t>
      </w:r>
      <w:r w:rsidR="00914E5D">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 اليمين إذا حنثَ فيها فالذي يُغطِّيها ويمسحها ويُذهبها إنَّما هي الكفارة، ومن ذلك سُمِّيَ الزُّرَّاعُ كُفَّارًا</w:t>
      </w:r>
      <w:r w:rsidR="00914E5D">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لأنَّهم يُغطُّونَ البذرَ في الأرضِ حتَّى تكبُرَ وتنبت.</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lastRenderedPageBreak/>
        <w:t>إذن؛ كفارةُ اليمين تُغطِّي أثرَ الحنث في اليمين، وتُذهبُ تبعتها -بإذن الله جلَّ وعلا- ولكن بشرطِ أن لا يكون هناك</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استهانةٌ ولا </w:t>
      </w:r>
      <w:r w:rsidR="00914E5D">
        <w:rPr>
          <w:rFonts w:ascii="Traditional Arabic" w:hAnsi="Traditional Arabic" w:cs="Traditional Arabic" w:hint="cs"/>
          <w:sz w:val="34"/>
          <w:szCs w:val="34"/>
          <w:rtl/>
        </w:rPr>
        <w:t>ا</w:t>
      </w:r>
      <w:r w:rsidRPr="00D7431C">
        <w:rPr>
          <w:rFonts w:ascii="Traditional Arabic" w:hAnsi="Traditional Arabic" w:cs="Traditional Arabic"/>
          <w:sz w:val="34"/>
          <w:szCs w:val="34"/>
          <w:rtl/>
        </w:rPr>
        <w:t>ستهتارٌ ولا تلاعبٌ باليمين، وإلَّا دخلَ الإنسان في المحرَّم وتعلَّق به الإثم، ويُخشَى عليه ألَّا تكون الكفَّارةُ في محلِّها، فيُلاحظ عندَ كثيرٍ من النَّاس التَّلاعب بالأيمان والإسراع إليها، والتَّلاعب بالحلف بالطَّلاق مع عِظَمِ ما يترتَّب عليه من تفريق الأ</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س</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ر والوق</w:t>
      </w:r>
      <w:r w:rsidR="00914E5D">
        <w:rPr>
          <w:rFonts w:ascii="Traditional Arabic" w:hAnsi="Traditional Arabic" w:cs="Traditional Arabic" w:hint="cs"/>
          <w:sz w:val="34"/>
          <w:szCs w:val="34"/>
          <w:rtl/>
        </w:rPr>
        <w:t>و</w:t>
      </w:r>
      <w:r w:rsidRPr="00D7431C">
        <w:rPr>
          <w:rFonts w:ascii="Traditional Arabic" w:hAnsi="Traditional Arabic" w:cs="Traditional Arabic"/>
          <w:sz w:val="34"/>
          <w:szCs w:val="34"/>
          <w:rtl/>
        </w:rPr>
        <w:t>ع في المحرَّم، وكم نادى أناسٌ بالويل والثُّبورِ لكثرةِ ما حلفوا به من الطلاق ووقعوا في ضدِّه، فتعلَّقت بهم تبعاتٌ، وتفرَّقت لهم أُسرٌ، ولحقَ بهم بذلك بلاءٌ عظيمٌ.</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xml:space="preserve">قال المؤلف -رَحِمَهُ اللهُ: </w:t>
      </w:r>
      <w:r w:rsidRPr="00823C1A">
        <w:rPr>
          <w:rFonts w:ascii="Traditional Arabic" w:hAnsi="Traditional Arabic" w:cs="Traditional Arabic"/>
          <w:color w:val="0000FF"/>
          <w:sz w:val="34"/>
          <w:szCs w:val="34"/>
          <w:rtl/>
        </w:rPr>
        <w:t>(وَكَفَّارَتُهَا)</w:t>
      </w:r>
      <w:r w:rsidRPr="00823C1A">
        <w:rPr>
          <w:rFonts w:ascii="Traditional Arabic" w:hAnsi="Traditional Arabic" w:cs="Traditional Arabic"/>
          <w:sz w:val="34"/>
          <w:szCs w:val="34"/>
          <w:rtl/>
        </w:rPr>
        <w:t>، فيه إشارةٌ إلى خصال الكفَّارة، وعادةُ الفقه</w:t>
      </w:r>
      <w:r w:rsidR="00914E5D" w:rsidRPr="00823C1A">
        <w:rPr>
          <w:rFonts w:ascii="Traditional Arabic" w:hAnsi="Traditional Arabic" w:cs="Traditional Arabic"/>
          <w:sz w:val="34"/>
          <w:szCs w:val="34"/>
          <w:rtl/>
        </w:rPr>
        <w:t>اء أن يذكرون الخصال واحدةً واحد</w:t>
      </w:r>
      <w:r w:rsidR="00914E5D" w:rsidRPr="00823C1A">
        <w:rPr>
          <w:rFonts w:ascii="Traditional Arabic" w:hAnsi="Traditional Arabic" w:cs="Traditional Arabic" w:hint="cs"/>
          <w:sz w:val="34"/>
          <w:szCs w:val="34"/>
          <w:rtl/>
        </w:rPr>
        <w:t>ةً</w:t>
      </w:r>
      <w:r w:rsidRPr="00823C1A">
        <w:rPr>
          <w:rFonts w:ascii="Traditional Arabic" w:hAnsi="Traditional Arabic" w:cs="Traditional Arabic"/>
          <w:sz w:val="34"/>
          <w:szCs w:val="34"/>
          <w:rtl/>
        </w:rPr>
        <w:t>، لكن المؤلف على عادته -رَحِمَهُ اللهُ- نقل الخصال من الآية ليستخرجها الطالب طلبًا للبركة</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بذكرِ الآيات والأحاديث في هذا المختصر المبارك.</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وخصال</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الكف</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ارة:</w:t>
      </w:r>
    </w:p>
    <w:p w:rsidR="00A11B5C" w:rsidRPr="00823C1A" w:rsidRDefault="00A11B5C" w:rsidP="00914E5D">
      <w:pPr>
        <w:pStyle w:val="ListParagraph"/>
        <w:numPr>
          <w:ilvl w:val="0"/>
          <w:numId w:val="5"/>
        </w:numPr>
        <w:spacing w:before="120" w:after="0"/>
        <w:jc w:val="both"/>
        <w:rPr>
          <w:rFonts w:ascii="Traditional Arabic" w:hAnsi="Traditional Arabic" w:cs="Traditional Arabic"/>
          <w:sz w:val="34"/>
          <w:szCs w:val="34"/>
          <w:rtl/>
        </w:rPr>
      </w:pPr>
      <w:r w:rsidRPr="00823C1A">
        <w:rPr>
          <w:rFonts w:ascii="Traditional Arabic" w:hAnsi="Traditional Arabic" w:cs="Traditional Arabic"/>
          <w:sz w:val="34"/>
          <w:szCs w:val="34"/>
          <w:rtl/>
        </w:rPr>
        <w:t>إمَّا إطعام</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w:t>
      </w:r>
    </w:p>
    <w:p w:rsidR="00A11B5C" w:rsidRPr="00823C1A" w:rsidRDefault="00A11B5C" w:rsidP="00914E5D">
      <w:pPr>
        <w:pStyle w:val="ListParagraph"/>
        <w:numPr>
          <w:ilvl w:val="0"/>
          <w:numId w:val="5"/>
        </w:numPr>
        <w:spacing w:before="120" w:after="0"/>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وإمَّا كسوة</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w:t>
      </w:r>
    </w:p>
    <w:p w:rsidR="00A11B5C" w:rsidRPr="00823C1A" w:rsidRDefault="00A11B5C" w:rsidP="00914E5D">
      <w:pPr>
        <w:pStyle w:val="ListParagraph"/>
        <w:numPr>
          <w:ilvl w:val="0"/>
          <w:numId w:val="5"/>
        </w:numPr>
        <w:spacing w:before="120" w:after="0"/>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وإمَّا عتق</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رقبةٍ.</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هذه خصال الكفارة الثلاثة.</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u w:val="dotDotDash" w:color="FF0000"/>
          <w:rtl/>
        </w:rPr>
        <w:t>والكف</w:t>
      </w:r>
      <w:r w:rsidR="00774717" w:rsidRPr="00823C1A">
        <w:rPr>
          <w:rFonts w:ascii="Traditional Arabic" w:hAnsi="Traditional Arabic" w:cs="Traditional Arabic" w:hint="cs"/>
          <w:sz w:val="34"/>
          <w:szCs w:val="34"/>
          <w:u w:val="dotDotDash" w:color="FF0000"/>
          <w:rtl/>
        </w:rPr>
        <w:t>َّ</w:t>
      </w:r>
      <w:r w:rsidRPr="00823C1A">
        <w:rPr>
          <w:rFonts w:ascii="Traditional Arabic" w:hAnsi="Traditional Arabic" w:cs="Traditional Arabic"/>
          <w:sz w:val="34"/>
          <w:szCs w:val="34"/>
          <w:u w:val="dotDotDash" w:color="FF0000"/>
          <w:rtl/>
        </w:rPr>
        <w:t>ارات على نوعين</w:t>
      </w:r>
      <w:r w:rsidRPr="00823C1A">
        <w:rPr>
          <w:rFonts w:ascii="Traditional Arabic" w:hAnsi="Traditional Arabic" w:cs="Traditional Arabic"/>
          <w:sz w:val="34"/>
          <w:szCs w:val="34"/>
          <w:rtl/>
        </w:rPr>
        <w:t>:</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إمَّا كفَّارةٌ مرتَّبَةٌ</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مثل: كفارة الظهار، وكفارة القتل ونحوه.</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xml:space="preserve">* </w:t>
      </w:r>
      <w:r w:rsidR="00914E5D" w:rsidRPr="00823C1A">
        <w:rPr>
          <w:rFonts w:ascii="Traditional Arabic" w:hAnsi="Traditional Arabic" w:cs="Traditional Arabic"/>
          <w:sz w:val="34"/>
          <w:szCs w:val="34"/>
          <w:rtl/>
        </w:rPr>
        <w:t>وإمَّا كفارةٌ مخيَّرةٌ -يُخيَّر</w:t>
      </w:r>
      <w:r w:rsidR="00914E5D"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فيها الإنسان- مثل: فدية محظورات الإحرام فهي على التَّخيير، إمَّا صيام ثلاثة أيام أو إطعام ستَّة مساكين، أو ذبح شاة للمساكين في الحرم أو غيره، على الت</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فصيل المتقدِّم.</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xml:space="preserve">هذه الكفَّارة بخصوصها هي التي جمع الله -جَلَّ وَعَلَا- فيها بينَ التَّخيير والتَّرتيب، فيُخيَّر فيها بينَ ثلاثة أشياء </w:t>
      </w:r>
      <w:r w:rsidRPr="00823C1A">
        <w:rPr>
          <w:rFonts w:ascii="Traditional Arabic" w:hAnsi="Traditional Arabic" w:cs="Traditional Arabic"/>
          <w:color w:val="0000FF"/>
          <w:sz w:val="34"/>
          <w:szCs w:val="34"/>
          <w:rtl/>
        </w:rPr>
        <w:t>(الإطعام والكسوة وإعتاق الرقبة)</w:t>
      </w:r>
      <w:r w:rsidRPr="00823C1A">
        <w:rPr>
          <w:rFonts w:ascii="Traditional Arabic" w:hAnsi="Traditional Arabic" w:cs="Traditional Arabic"/>
          <w:sz w:val="34"/>
          <w:szCs w:val="34"/>
          <w:rtl/>
        </w:rPr>
        <w:t>، فإن لم يكن واجدًا لواحدٍ من هذه الثَّلاثة فينتقل إلى الص</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يام.</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b/>
          <w:bCs/>
          <w:sz w:val="34"/>
          <w:szCs w:val="34"/>
          <w:u w:val="dotDotDash" w:color="FF0000"/>
          <w:rtl/>
        </w:rPr>
        <w:lastRenderedPageBreak/>
        <w:t>ومقتضى ذلك</w:t>
      </w:r>
      <w:r w:rsidRPr="00823C1A">
        <w:rPr>
          <w:rFonts w:ascii="Traditional Arabic" w:hAnsi="Traditional Arabic" w:cs="Traditional Arabic"/>
          <w:sz w:val="34"/>
          <w:szCs w:val="34"/>
          <w:rtl/>
        </w:rPr>
        <w:t>: لو أنَّ شخصًا حنث</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في يمينه فصامَ مع قدرته على الإطعام</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أو الكسوة أو العتق</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لم يصح منه ذلك، فلا يصير إلى الصِّيام إلَّا إذا تعذَّرت عليه الخصال الث</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لاث برُمَّتها، أمَّا مَن استطاع واحدًا من هذه الخصال أو</w:t>
      </w:r>
      <w:r w:rsidR="005B465B" w:rsidRPr="00823C1A">
        <w:rPr>
          <w:rFonts w:ascii="Traditional Arabic" w:hAnsi="Traditional Arabic" w:cs="Traditional Arabic" w:hint="cs"/>
          <w:sz w:val="34"/>
          <w:szCs w:val="34"/>
          <w:rtl/>
        </w:rPr>
        <w:t xml:space="preserve"> </w:t>
      </w:r>
      <w:r w:rsidRPr="00823C1A">
        <w:rPr>
          <w:rFonts w:ascii="Traditional Arabic" w:hAnsi="Traditional Arabic" w:cs="Traditional Arabic"/>
          <w:sz w:val="34"/>
          <w:szCs w:val="34"/>
          <w:rtl/>
        </w:rPr>
        <w:t>استطاع جميعها فإنَّه يفعل واحدةً منها على التَّخيير، ولا يُقيَّد بواحدةٍ دون الأخرى، فمن استطاع الإطعام والكسوة والعتق فليفعل ما يشاء، ولا نقول لابدَّ أن تفعل الأشد أو الأعظم وهو الإعتاق؛ فسواءٌ أطعمَ أو أعتقَ أو كس</w:t>
      </w:r>
      <w:r w:rsidR="00C94070"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ا فقد حصل بذلك المراد وانفكَّت بذلك يمينه، وكفَّر عن ما عقد له من حلف.</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إذن؛</w:t>
      </w:r>
      <w:r w:rsidR="005876D9" w:rsidRPr="00823C1A">
        <w:rPr>
          <w:rFonts w:ascii="Traditional Arabic" w:hAnsi="Traditional Arabic" w:cs="Traditional Arabic"/>
          <w:sz w:val="34"/>
          <w:szCs w:val="34"/>
          <w:rtl/>
        </w:rPr>
        <w:t xml:space="preserve"> </w:t>
      </w:r>
      <w:r w:rsidRPr="00823C1A">
        <w:rPr>
          <w:rFonts w:ascii="Traditional Arabic" w:hAnsi="Traditional Arabic" w:cs="Traditional Arabic"/>
          <w:sz w:val="34"/>
          <w:szCs w:val="34"/>
          <w:rtl/>
        </w:rPr>
        <w:t>كفَّارة اليمين على التَّخيير والت</w:t>
      </w:r>
      <w:r w:rsidR="00C94070"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رتيب، ومن المفاهيم المغلوطة عند كثيرٍ من الن</w:t>
      </w:r>
      <w:r w:rsidR="00C94070"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اس أنَّهم يظنون أنَّ كفارة اليمين هي الصِّيام!</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b/>
          <w:bCs/>
          <w:sz w:val="34"/>
          <w:szCs w:val="34"/>
          <w:u w:val="dotDotDash" w:color="FF0000"/>
          <w:rtl/>
        </w:rPr>
        <w:t>ونقول</w:t>
      </w:r>
      <w:r w:rsidRPr="00823C1A">
        <w:rPr>
          <w:rFonts w:ascii="Traditional Arabic" w:hAnsi="Traditional Arabic" w:cs="Traditional Arabic"/>
          <w:sz w:val="34"/>
          <w:szCs w:val="34"/>
          <w:rtl/>
        </w:rPr>
        <w:t>: هي خصلةٌ من خصال</w:t>
      </w:r>
      <w:r w:rsidR="00C94070"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 xml:space="preserve"> الكفارة، لكن</w:t>
      </w:r>
      <w:r w:rsidR="00774717"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ها خصلةٌ م</w:t>
      </w:r>
      <w:r w:rsidR="005B465B"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ؤخَّرةٌ، لا يُصارُ إليها إلَّا عند تعذُّرِ الخصال المتقدِّمة، أمَّا الخصال الث</w:t>
      </w:r>
      <w:r w:rsidR="00C94070"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لاث المتقدِّمة فهي على التَّخيير يفعل ا</w:t>
      </w:r>
      <w:r w:rsidR="00774717" w:rsidRPr="00823C1A">
        <w:rPr>
          <w:rFonts w:ascii="Traditional Arabic" w:hAnsi="Traditional Arabic" w:cs="Traditional Arabic" w:hint="cs"/>
          <w:sz w:val="34"/>
          <w:szCs w:val="34"/>
          <w:rtl/>
        </w:rPr>
        <w:t>لإ</w:t>
      </w:r>
      <w:r w:rsidRPr="00823C1A">
        <w:rPr>
          <w:rFonts w:ascii="Traditional Arabic" w:hAnsi="Traditional Arabic" w:cs="Traditional Arabic"/>
          <w:sz w:val="34"/>
          <w:szCs w:val="34"/>
          <w:rtl/>
        </w:rPr>
        <w:t>نسان ما شاء منها.</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قوله </w:t>
      </w:r>
      <w:r w:rsidRPr="000133D8">
        <w:rPr>
          <w:rFonts w:ascii="Traditional Arabic" w:hAnsi="Traditional Arabic" w:cs="Traditional Arabic"/>
          <w:color w:val="0000FF"/>
          <w:sz w:val="34"/>
          <w:szCs w:val="34"/>
          <w:rtl/>
        </w:rPr>
        <w:t>(وَهُوَ مُخَيَّرٌ بَيْنَ تَقْدِيْمِ الْكَفَّارَةِ عَلَى الْحِنْثِ وَتَأْخِيْرِهَا عَنْهُ)</w:t>
      </w:r>
      <w:r w:rsidRPr="00D7431C">
        <w:rPr>
          <w:rFonts w:ascii="Traditional Arabic" w:hAnsi="Traditional Arabic" w:cs="Traditional Arabic"/>
          <w:sz w:val="34"/>
          <w:szCs w:val="34"/>
          <w:rtl/>
        </w:rPr>
        <w:t>، هذه مسألةٌ ثانية وهي: ما وقت الكفَّارة؟</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عندنا ثلاثةُ أوقاتٍ:</w:t>
      </w:r>
    </w:p>
    <w:p w:rsidR="00A11B5C" w:rsidRPr="00D7431C" w:rsidRDefault="00A11B5C" w:rsidP="005B465B">
      <w:pPr>
        <w:spacing w:before="120" w:after="0"/>
        <w:ind w:firstLine="397"/>
        <w:jc w:val="both"/>
        <w:rPr>
          <w:rFonts w:ascii="Traditional Arabic" w:hAnsi="Traditional Arabic" w:cs="Traditional Arabic"/>
          <w:sz w:val="34"/>
          <w:szCs w:val="34"/>
          <w:rtl/>
        </w:rPr>
      </w:pPr>
      <w:r w:rsidRPr="005B465B">
        <w:rPr>
          <w:rFonts w:ascii="Traditional Arabic" w:hAnsi="Traditional Arabic" w:cs="Traditional Arabic"/>
          <w:b/>
          <w:bCs/>
          <w:sz w:val="34"/>
          <w:szCs w:val="34"/>
          <w:u w:val="dotDotDash" w:color="FF0000"/>
          <w:rtl/>
        </w:rPr>
        <w:t>الحال الأولى</w:t>
      </w:r>
      <w:r w:rsidRPr="00D7431C">
        <w:rPr>
          <w:rFonts w:ascii="Traditional Arabic" w:hAnsi="Traditional Arabic" w:cs="Traditional Arabic"/>
          <w:sz w:val="34"/>
          <w:szCs w:val="34"/>
          <w:rtl/>
        </w:rPr>
        <w:t>: لا تصح</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بالإجماع وهي أن يُكفِّرَ قبل اليمين</w:t>
      </w:r>
      <w:r w:rsidR="005B46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 الكفَّارة إنَّما هي أثرٌ من آثار اليمين، فبناء على ذلك تكون هذه الكف</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ارة لا اعتبار بها، وهي صدقةٌ من الصَّدقات.</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لو قال</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شخص: أذهب</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عند</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فلان وسأحلف</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عليه، وأعرفُ أنَّه لن يُطيعني، فهذه كفَّارةٌ لليمين!</w:t>
      </w:r>
    </w:p>
    <w:p w:rsidR="00A11B5C" w:rsidRPr="00D7431C" w:rsidRDefault="00A11B5C" w:rsidP="005B465B">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فنقول: هذه كفَّارةٌ لم تقع موقعها</w:t>
      </w:r>
      <w:r w:rsidR="005B46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 الكف</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ارة </w:t>
      </w:r>
      <w:r w:rsidR="00774717">
        <w:rPr>
          <w:rFonts w:ascii="Traditional Arabic" w:hAnsi="Traditional Arabic" w:cs="Traditional Arabic" w:hint="cs"/>
          <w:sz w:val="34"/>
          <w:szCs w:val="34"/>
          <w:rtl/>
        </w:rPr>
        <w:t xml:space="preserve">تكون </w:t>
      </w:r>
      <w:r w:rsidRPr="00D7431C">
        <w:rPr>
          <w:rFonts w:ascii="Traditional Arabic" w:hAnsi="Traditional Arabic" w:cs="Traditional Arabic"/>
          <w:sz w:val="34"/>
          <w:szCs w:val="34"/>
          <w:rtl/>
        </w:rPr>
        <w:t>عن اليمين، واليمين لم تنعقد، فالكفارة لا تتأتَّى.</w:t>
      </w:r>
    </w:p>
    <w:p w:rsidR="00A11B5C" w:rsidRPr="00D7431C" w:rsidRDefault="00A11B5C" w:rsidP="005B465B">
      <w:pPr>
        <w:spacing w:before="120" w:after="0"/>
        <w:ind w:firstLine="397"/>
        <w:jc w:val="both"/>
        <w:rPr>
          <w:rFonts w:ascii="Traditional Arabic" w:hAnsi="Traditional Arabic" w:cs="Traditional Arabic"/>
          <w:sz w:val="34"/>
          <w:szCs w:val="34"/>
          <w:rtl/>
        </w:rPr>
      </w:pPr>
      <w:r w:rsidRPr="005B465B">
        <w:rPr>
          <w:rFonts w:ascii="Traditional Arabic" w:hAnsi="Traditional Arabic" w:cs="Traditional Arabic"/>
          <w:b/>
          <w:bCs/>
          <w:sz w:val="34"/>
          <w:szCs w:val="34"/>
          <w:u w:val="dotDotDash" w:color="FF0000"/>
          <w:rtl/>
        </w:rPr>
        <w:t>الحال الث</w:t>
      </w:r>
      <w:r w:rsidR="00774717" w:rsidRPr="005B465B">
        <w:rPr>
          <w:rFonts w:ascii="Traditional Arabic" w:hAnsi="Traditional Arabic" w:cs="Traditional Arabic" w:hint="cs"/>
          <w:b/>
          <w:bCs/>
          <w:sz w:val="34"/>
          <w:szCs w:val="34"/>
          <w:u w:val="dotDotDash" w:color="FF0000"/>
          <w:rtl/>
        </w:rPr>
        <w:t>َّ</w:t>
      </w:r>
      <w:r w:rsidRPr="005B465B">
        <w:rPr>
          <w:rFonts w:ascii="Traditional Arabic" w:hAnsi="Traditional Arabic" w:cs="Traditional Arabic"/>
          <w:b/>
          <w:bCs/>
          <w:sz w:val="34"/>
          <w:szCs w:val="34"/>
          <w:u w:val="dotDotDash" w:color="FF0000"/>
          <w:rtl/>
        </w:rPr>
        <w:t>انية</w:t>
      </w:r>
      <w:r w:rsidRPr="00D7431C">
        <w:rPr>
          <w:rFonts w:ascii="Traditional Arabic" w:hAnsi="Traditional Arabic" w:cs="Traditional Arabic"/>
          <w:sz w:val="34"/>
          <w:szCs w:val="34"/>
          <w:rtl/>
        </w:rPr>
        <w:t>: أن يُكفِّر بعدَ الحنث، فهذا لا إشكال فيه، ف</w:t>
      </w:r>
      <w:r w:rsidR="00774717">
        <w:rPr>
          <w:rFonts w:ascii="Traditional Arabic" w:hAnsi="Traditional Arabic" w:cs="Traditional Arabic" w:hint="cs"/>
          <w:sz w:val="34"/>
          <w:szCs w:val="34"/>
          <w:rtl/>
        </w:rPr>
        <w:t>إ</w:t>
      </w:r>
      <w:r w:rsidRPr="00D7431C">
        <w:rPr>
          <w:rFonts w:ascii="Traditional Arabic" w:hAnsi="Traditional Arabic" w:cs="Traditional Arabic"/>
          <w:sz w:val="34"/>
          <w:szCs w:val="34"/>
          <w:rtl/>
        </w:rPr>
        <w:t>نَّ مَن حنثَ وجبت عليه الكفارة، ويقول الفقهاء</w:t>
      </w:r>
      <w:r w:rsidR="005B46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w:t>
      </w:r>
      <w:r w:rsidR="005B465B">
        <w:rPr>
          <w:rFonts w:ascii="Traditional Arabic" w:hAnsi="Traditional Arabic" w:cs="Traditional Arabic" w:hint="cs"/>
          <w:sz w:val="34"/>
          <w:szCs w:val="34"/>
          <w:rtl/>
        </w:rPr>
        <w:t>إ</w:t>
      </w:r>
      <w:r w:rsidRPr="00D7431C">
        <w:rPr>
          <w:rFonts w:ascii="Traditional Arabic" w:hAnsi="Traditional Arabic" w:cs="Traditional Arabic"/>
          <w:sz w:val="34"/>
          <w:szCs w:val="34"/>
          <w:rtl/>
        </w:rPr>
        <w:t>نَّ وجوبها على الفور ولا يتأخ</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ر عنها إلَّا لسببٍ.</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lastRenderedPageBreak/>
        <w:t>فإذا حلف</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شخصٌ</w:t>
      </w:r>
      <w:r w:rsidR="005876D9">
        <w:rPr>
          <w:rFonts w:ascii="Traditional Arabic" w:hAnsi="Traditional Arabic" w:cs="Traditional Arabic"/>
          <w:sz w:val="34"/>
          <w:szCs w:val="34"/>
          <w:rtl/>
        </w:rPr>
        <w:t xml:space="preserve"> </w:t>
      </w:r>
      <w:r w:rsidRPr="00D7431C">
        <w:rPr>
          <w:rFonts w:ascii="Traditional Arabic" w:hAnsi="Traditional Arabic" w:cs="Traditional Arabic"/>
          <w:sz w:val="34"/>
          <w:szCs w:val="34"/>
          <w:rtl/>
        </w:rPr>
        <w:t>لا يكلم أخاه، فنُصِحَ وقيل له اتقِ الله، وعدم تكليمك له إثمٌ وقطيعةٌ وإعانةٌ للش</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يطان على نفسك وعلى أخيك؛ فكلَّمَ أخاه، فلزمته الكفَّارة، ولا إشكال في ذلك.</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5B465B">
        <w:rPr>
          <w:rFonts w:ascii="Traditional Arabic" w:hAnsi="Traditional Arabic" w:cs="Traditional Arabic"/>
          <w:b/>
          <w:bCs/>
          <w:sz w:val="34"/>
          <w:szCs w:val="34"/>
          <w:u w:val="dotDotDash" w:color="FF0000"/>
          <w:rtl/>
        </w:rPr>
        <w:t>الحال الث</w:t>
      </w:r>
      <w:r w:rsidR="00774717" w:rsidRPr="005B465B">
        <w:rPr>
          <w:rFonts w:ascii="Traditional Arabic" w:hAnsi="Traditional Arabic" w:cs="Traditional Arabic" w:hint="cs"/>
          <w:b/>
          <w:bCs/>
          <w:sz w:val="34"/>
          <w:szCs w:val="34"/>
          <w:u w:val="dotDotDash" w:color="FF0000"/>
          <w:rtl/>
        </w:rPr>
        <w:t>َّ</w:t>
      </w:r>
      <w:r w:rsidRPr="005B465B">
        <w:rPr>
          <w:rFonts w:ascii="Traditional Arabic" w:hAnsi="Traditional Arabic" w:cs="Traditional Arabic"/>
          <w:b/>
          <w:bCs/>
          <w:sz w:val="34"/>
          <w:szCs w:val="34"/>
          <w:u w:val="dotDotDash" w:color="FF0000"/>
          <w:rtl/>
        </w:rPr>
        <w:t>الث</w:t>
      </w:r>
      <w:r w:rsidRPr="00D7431C">
        <w:rPr>
          <w:rFonts w:ascii="Traditional Arabic" w:hAnsi="Traditional Arabic" w:cs="Traditional Arabic"/>
          <w:sz w:val="34"/>
          <w:szCs w:val="34"/>
          <w:rtl/>
        </w:rPr>
        <w:t>: الت</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كفير بعدَ اليمين وقبل الحنث.</w:t>
      </w:r>
    </w:p>
    <w:p w:rsidR="00A11B5C" w:rsidRPr="00D7431C" w:rsidRDefault="00A11B5C" w:rsidP="005B465B">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كما في المثال الس</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ابق: لو حلف</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شخصٌ لا يُكلِّم أخاه، فجاءه واحدٌ</w:t>
      </w:r>
      <w:r w:rsidR="005B465B">
        <w:rPr>
          <w:rFonts w:ascii="Traditional Arabic" w:hAnsi="Traditional Arabic" w:cs="Traditional Arabic"/>
          <w:sz w:val="34"/>
          <w:szCs w:val="34"/>
          <w:rtl/>
        </w:rPr>
        <w:t xml:space="preserve"> وقال له اتقِ الله، لا يليق بك </w:t>
      </w:r>
      <w:r w:rsidR="005B465B" w:rsidRPr="00D7431C">
        <w:rPr>
          <w:rFonts w:ascii="Traditional Arabic" w:hAnsi="Traditional Arabic" w:cs="Traditional Arabic"/>
          <w:sz w:val="34"/>
          <w:szCs w:val="34"/>
          <w:rtl/>
        </w:rPr>
        <w:t>أن تقاطعه</w:t>
      </w:r>
      <w:r w:rsidR="005B465B">
        <w:rPr>
          <w:rFonts w:ascii="Traditional Arabic" w:hAnsi="Traditional Arabic" w:cs="Traditional Arabic" w:hint="cs"/>
          <w:sz w:val="34"/>
          <w:szCs w:val="34"/>
          <w:rtl/>
        </w:rPr>
        <w:t xml:space="preserve"> ف</w:t>
      </w:r>
      <w:r w:rsidRPr="00D7431C">
        <w:rPr>
          <w:rFonts w:ascii="Traditional Arabic" w:hAnsi="Traditional Arabic" w:cs="Traditional Arabic"/>
          <w:sz w:val="34"/>
          <w:szCs w:val="34"/>
          <w:rtl/>
        </w:rPr>
        <w:t>هو أخوك الذي ولدته أمُّك والذي نشأ معك! والن</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اس ي</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صل</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ون أرحامهم ويص</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ل</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ون جيرانهم ويص</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ل</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ون أصدقاءهم، وأنت تقطَع أقرب</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الن</w:t>
      </w:r>
      <w:r w:rsidR="00774717">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اس إليك وهو أخوك؟!</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فقال: أ</w:t>
      </w:r>
      <w:r w:rsidR="00774717">
        <w:rPr>
          <w:rFonts w:ascii="Traditional Arabic" w:hAnsi="Traditional Arabic" w:cs="Traditional Arabic" w:hint="cs"/>
          <w:sz w:val="34"/>
          <w:szCs w:val="34"/>
          <w:rtl/>
        </w:rPr>
        <w:t>ذ</w:t>
      </w:r>
      <w:r w:rsidRPr="00D7431C">
        <w:rPr>
          <w:rFonts w:ascii="Traditional Arabic" w:hAnsi="Traditional Arabic" w:cs="Traditional Arabic"/>
          <w:sz w:val="34"/>
          <w:szCs w:val="34"/>
          <w:rtl/>
        </w:rPr>
        <w:t>هبُ إليه؛ فكفَّرَ عن يمينه ثم ذهب ليُكلِّمَه.</w:t>
      </w:r>
    </w:p>
    <w:p w:rsidR="00A11B5C" w:rsidRPr="00D7431C" w:rsidRDefault="00A11B5C" w:rsidP="005B465B">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نقول: هذا صحيح</w:t>
      </w:r>
      <w:r w:rsidR="00C94070">
        <w:rPr>
          <w:rFonts w:ascii="Traditional Arabic" w:hAnsi="Traditional Arabic" w:cs="Traditional Arabic" w:hint="cs"/>
          <w:sz w:val="34"/>
          <w:szCs w:val="34"/>
          <w:rtl/>
        </w:rPr>
        <w:t>ٌ</w:t>
      </w:r>
      <w:r w:rsidR="005B465B">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لأنَّ النبي -صَلَّى اللهُ عَلَيْهِ وَسَلَّمَ- في حديث عبد الرحمن بن سمُرَة قال: </w:t>
      </w:r>
      <w:r w:rsidR="00D64442" w:rsidRPr="000133D8">
        <w:rPr>
          <w:rFonts w:ascii="Traditional Arabic" w:hAnsi="Traditional Arabic" w:cs="Traditional Arabic"/>
          <w:color w:val="008000"/>
          <w:sz w:val="34"/>
          <w:szCs w:val="34"/>
          <w:rtl/>
        </w:rPr>
        <w:t>«</w:t>
      </w:r>
      <w:r w:rsidRPr="000133D8">
        <w:rPr>
          <w:rFonts w:ascii="Traditional Arabic" w:hAnsi="Traditional Arabic" w:cs="Traditional Arabic"/>
          <w:color w:val="008000"/>
          <w:sz w:val="34"/>
          <w:szCs w:val="34"/>
          <w:rtl/>
        </w:rPr>
        <w:t>مَنْ حَلَفَ عَلَى يَمِيْنٍ فَرَأَى غَيْرَهَا خَيْرًا مِنْهَا فَلْيُكَفِّرْ عَنْ يَمِيْنِهِ وَلْيَأْتِ الَّذِيْ هُوَ خَيْرٌ</w:t>
      </w:r>
      <w:r w:rsidR="00D64442" w:rsidRPr="000133D8">
        <w:rPr>
          <w:rFonts w:ascii="Traditional Arabic" w:hAnsi="Traditional Arabic" w:cs="Traditional Arabic"/>
          <w:color w:val="008000"/>
          <w:sz w:val="34"/>
          <w:szCs w:val="34"/>
          <w:rtl/>
        </w:rPr>
        <w:t>»</w:t>
      </w:r>
      <w:r w:rsidRPr="00D7431C">
        <w:rPr>
          <w:rFonts w:ascii="Traditional Arabic" w:hAnsi="Traditional Arabic" w:cs="Traditional Arabic"/>
          <w:sz w:val="34"/>
          <w:szCs w:val="34"/>
          <w:rtl/>
        </w:rPr>
        <w:t xml:space="preserve">، فبدأ بالكفَّارةِ قبل إتيان الذي هو خير، وفي بعض الروايات </w:t>
      </w:r>
      <w:r w:rsidR="00D64442" w:rsidRPr="000133D8">
        <w:rPr>
          <w:rFonts w:ascii="Traditional Arabic" w:hAnsi="Traditional Arabic" w:cs="Traditional Arabic"/>
          <w:color w:val="008000"/>
          <w:sz w:val="34"/>
          <w:szCs w:val="34"/>
          <w:rtl/>
        </w:rPr>
        <w:t>«</w:t>
      </w:r>
      <w:r w:rsidR="000133D8" w:rsidRPr="000133D8">
        <w:rPr>
          <w:rtl/>
        </w:rPr>
        <w:t xml:space="preserve"> </w:t>
      </w:r>
      <w:r w:rsidR="00EB4C22" w:rsidRPr="00EB4C22">
        <w:rPr>
          <w:rFonts w:ascii="Traditional Arabic" w:hAnsi="Traditional Arabic" w:cs="Traditional Arabic"/>
          <w:color w:val="008000"/>
          <w:sz w:val="34"/>
          <w:szCs w:val="34"/>
          <w:rtl/>
        </w:rPr>
        <w:t>فأْتِ الَّذِي هُوَ خَيْرٌ، وكفِّرْ عَنْ يَمِينك</w:t>
      </w:r>
      <w:r w:rsidR="00D64442" w:rsidRPr="000133D8">
        <w:rPr>
          <w:rFonts w:ascii="Traditional Arabic" w:hAnsi="Traditional Arabic" w:cs="Traditional Arabic"/>
          <w:color w:val="008000"/>
          <w:sz w:val="34"/>
          <w:szCs w:val="34"/>
          <w:rtl/>
        </w:rPr>
        <w:t>»</w:t>
      </w:r>
      <w:r w:rsidR="000133D8">
        <w:rPr>
          <w:rStyle w:val="FootnoteReference"/>
          <w:rFonts w:ascii="Traditional Arabic" w:hAnsi="Traditional Arabic" w:cs="Traditional Arabic"/>
          <w:color w:val="008000"/>
          <w:sz w:val="34"/>
          <w:szCs w:val="34"/>
          <w:rtl/>
        </w:rPr>
        <w:footnoteReference w:id="3"/>
      </w:r>
      <w:r w:rsidRPr="00D7431C">
        <w:rPr>
          <w:rFonts w:ascii="Traditional Arabic" w:hAnsi="Traditional Arabic" w:cs="Traditional Arabic"/>
          <w:sz w:val="34"/>
          <w:szCs w:val="34"/>
          <w:rtl/>
        </w:rPr>
        <w:t>، فسواء قلنا بهذه الرواية أو بتلك أو بهما جميعًا؛ فالواو دالَّةٌ أصلًا على التَّشريك، ولا تقديم فيها ولا تأخير، فسواءٌ أتى الذي هو خيرٌ كفَّرَ، أو كفَّر وأتى الذي هو خيرٌ فإنَّ ذلك صحيحٌ ومعتبرٌ، وهذا هو مشهور المذهب عند الحنابلة</w:t>
      </w:r>
      <w:r w:rsidR="005876D9">
        <w:rPr>
          <w:rFonts w:ascii="Traditional Arabic" w:hAnsi="Traditional Arabic" w:cs="Traditional Arabic"/>
          <w:sz w:val="34"/>
          <w:szCs w:val="34"/>
          <w:rtl/>
        </w:rPr>
        <w:t xml:space="preserve"> </w:t>
      </w:r>
      <w:r w:rsidRPr="00D7431C">
        <w:rPr>
          <w:rFonts w:ascii="Traditional Arabic" w:hAnsi="Traditional Arabic" w:cs="Traditional Arabic"/>
          <w:sz w:val="34"/>
          <w:szCs w:val="34"/>
          <w:rtl/>
        </w:rPr>
        <w:t>-رَحِمَهُم اللهُ تَعَالَى.</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5B465B">
        <w:rPr>
          <w:rFonts w:ascii="Traditional Arabic" w:hAnsi="Traditional Arabic" w:cs="Traditional Arabic"/>
          <w:b/>
          <w:bCs/>
          <w:sz w:val="34"/>
          <w:szCs w:val="34"/>
          <w:u w:val="dotDotDash" w:color="FF0000"/>
          <w:rtl/>
        </w:rPr>
        <w:t>ما الفائدة من تقديم الكفَّارة على الحنث</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هذا أسرع</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في الاستجابة</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وأعظم</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في الامتثال</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وإظهارٌ للنَّدم</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عند</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إرادة الحنث قبل</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فعله، لكن لا تجب إلَّا بالحنثِ، فإذا حنثَ وجبت عليه، وإذا وجبت عليه وجبَ الإسراعُ والفورُ فيها، ولو أخَّرها لكان متوانيًا عمَّا أوجبَ الله عليه، فيجب</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عليه الاستغفار إلَّا أن يؤخِّرها لسببٍ من الأسباب الشرعيَّة يقتضي ذلك</w:t>
      </w:r>
      <w:r w:rsidR="005876D9">
        <w:rPr>
          <w:rFonts w:ascii="Traditional Arabic" w:hAnsi="Traditional Arabic" w:cs="Traditional Arabic"/>
          <w:sz w:val="34"/>
          <w:szCs w:val="34"/>
          <w:rtl/>
        </w:rPr>
        <w:t>،</w:t>
      </w:r>
      <w:r w:rsidRPr="00D7431C">
        <w:rPr>
          <w:rFonts w:ascii="Traditional Arabic" w:hAnsi="Traditional Arabic" w:cs="Traditional Arabic"/>
          <w:sz w:val="34"/>
          <w:szCs w:val="34"/>
          <w:rtl/>
        </w:rPr>
        <w:t xml:space="preserve"> فمتى ما قدرَ على ذلك وجبَ عليه ولزمه فعل ذلك.</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(وَيُجْزِئُهُ فِي الْكِسْوَةِ مَا تَجُوْزُ الصَّلاَةُ فِيْهِ، لِلرَّجُلِ ثَوْبٌ، وَلِلْمَرْأَةِ دِرْعٌ وَخِمَارٌ)</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lastRenderedPageBreak/>
        <w:t>الكسوة أطلقها الشَّارع، فتكون هي الكسوة الشَّرعيَّة، وهي ما تجوز الصَّلاة فيها بالنسبة للر</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جل وبالن</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سبة للمرأة، فيُصلِّي الرَّجل في ثوبٍ واحدٍ، وهذا فيه معنى الثَّوب في الشَّرعِ، سواءٌ كان قميصًا أو إزارًا أو نحو ذلك.</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وثوب المرأة: درعٌ وخمار.</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5B465B">
        <w:rPr>
          <w:rFonts w:ascii="Traditional Arabic" w:hAnsi="Traditional Arabic" w:cs="Traditional Arabic"/>
          <w:sz w:val="34"/>
          <w:szCs w:val="34"/>
          <w:u w:val="dotDotDash" w:color="FF0000"/>
          <w:rtl/>
        </w:rPr>
        <w:t>والدِّرع</w:t>
      </w:r>
      <w:r w:rsidRPr="00D7431C">
        <w:rPr>
          <w:rFonts w:ascii="Traditional Arabic" w:hAnsi="Traditional Arabic" w:cs="Traditional Arabic"/>
          <w:sz w:val="34"/>
          <w:szCs w:val="34"/>
          <w:rtl/>
        </w:rPr>
        <w:t>: قد يكون مثل القميص بالن</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سبة للر</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جل، فيُسمَّى درعًا، ويُسمَّى درَّاعة، وهي من المسم</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يات التي يستعملها النَّاس، وقد يكون أقصر وقد يكون أطول، فكلُّه يدخل في الد</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رع.</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والخمار: هو الذي يُغطي الرأس وينزل على البدن.</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فهذه هي الكسوة التي يحصل بها الإجزاء في كفارة اليمين، فإذا زاد فذاك خيرٌ على خيرٍ، لكن لا تنقص عن ذلك، فلو اشترى شخصٌ عشرةَ ثيابٍ فقسَّمها على الفقراء والمحتاجين فقد كفَّرَ عن يمينه.</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(وَيُجْزِئُهُ أَنْ يُطْعِمَ خَمْسَةَ مَسَاكِيْنَ، وَيَكْسُوَ خَمْسَةً)</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إن أتى </w:t>
      </w:r>
      <w:r w:rsidR="00C94070">
        <w:rPr>
          <w:rFonts w:ascii="Traditional Arabic" w:hAnsi="Traditional Arabic" w:cs="Traditional Arabic" w:hint="cs"/>
          <w:sz w:val="34"/>
          <w:szCs w:val="34"/>
          <w:rtl/>
        </w:rPr>
        <w:t>ب</w:t>
      </w:r>
      <w:r w:rsidRPr="00D7431C">
        <w:rPr>
          <w:rFonts w:ascii="Traditional Arabic" w:hAnsi="Traditional Arabic" w:cs="Traditional Arabic"/>
          <w:sz w:val="34"/>
          <w:szCs w:val="34"/>
          <w:rtl/>
        </w:rPr>
        <w:t>بعض</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خصال</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الكف</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ارة وبعضها الآخر فهذا جائزٌ عندَ الحنابلة، وهو محلٌّ للبحث والنَّظر.</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(لَوْ أَعْتَقَ نِصْفَ رَقَبَةٍ أَوْ أَطْعَمَ خَمْسَةً، أَوْ كَسَاهُمْ، أَوْ أَعْتَقَ نِصْفَ عَبْدَيْنِ، لَمْ يُجْزِئْهُ)</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كأنَّ باب</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الكسوة والإطعام شيء</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واحد</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فحتى لو حص</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ل</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بعض</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هذا وبعض</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هذا فهي كالشَّيء الواحد، فالكسوة من جنس الإطعام، لكن الإعتاق شيءٌ واحد وليس من جنس الإطعام، فإمَّا إطعامٌ وإمَّا إعتاق.</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ولو أعتق نصف عبدين؛ فهذا لا يتأتَّى به ما يتأتَّى بإعتاق</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العبد</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كاملًا الذي يتخلَّص به من تبعة الر</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ق والعبوديَّة وتحصل له الحريَّة؛ فلأجل ذلك لم يجعلوه محصِّلًا لكفارة اليمين.</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(وَلاَ يُكَفِّرُ الْعَبْدُ إِلاَّ بِالصِّيَامِ)</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lastRenderedPageBreak/>
        <w:t>العبدُ لا يملك، فلا يُتصوَّر منه أن يُطعِم أو أن يكسو، أو أن يعتق.</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 xml:space="preserve">{قال -رَحِمَهُ اللهُ: </w:t>
      </w:r>
      <w:r w:rsidRPr="00823C1A">
        <w:rPr>
          <w:rFonts w:ascii="Traditional Arabic" w:hAnsi="Traditional Arabic" w:cs="Traditional Arabic"/>
          <w:color w:val="0000FF"/>
          <w:sz w:val="34"/>
          <w:szCs w:val="34"/>
          <w:rtl/>
        </w:rPr>
        <w:t>(وَيُكَفِّرُ بِالصَّوْمِ مَنْ لَمْ يَجِدْ مَا يُكَفِّرُ بِهِ فَاضِلاً عَنْ مُؤْنَتِهِ، وَمُؤْنَةِ عِيَالِهِ وَقَضَاءِ دَيْنِهِ)</w:t>
      </w:r>
      <w:r w:rsidRPr="00823C1A">
        <w:rPr>
          <w:rFonts w:ascii="Traditional Arabic" w:hAnsi="Traditional Arabic" w:cs="Traditional Arabic"/>
          <w:sz w:val="34"/>
          <w:szCs w:val="34"/>
          <w:rtl/>
        </w:rPr>
        <w:t>}.</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من الذي لا يستطيع الإطعام والكسوة والإعتاق؟</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u w:val="dotDotDash" w:color="FF0000"/>
          <w:rtl/>
        </w:rPr>
        <w:t>نقول</w:t>
      </w:r>
      <w:r w:rsidRPr="00823C1A">
        <w:rPr>
          <w:rFonts w:ascii="Traditional Arabic" w:hAnsi="Traditional Arabic" w:cs="Traditional Arabic"/>
          <w:sz w:val="34"/>
          <w:szCs w:val="34"/>
          <w:rtl/>
        </w:rPr>
        <w:t>: هو الذي لا يجد فاضلًا عن حاجته، فإذا كان الشَّخص عنده ما يكفيه لكن ليس عنده شيءٌ يفضُل، فلو أعتق أو أطعم أو كسا مساكين فسيُنقِصُ على أهله، أو تذهب بعض حوائجهم؛ فهذا ينتقل إلى الصِّيام.</w:t>
      </w:r>
    </w:p>
    <w:p w:rsidR="00A11B5C" w:rsidRPr="00823C1A" w:rsidRDefault="00A11B5C" w:rsidP="00227BC6">
      <w:pPr>
        <w:spacing w:before="120" w:after="0"/>
        <w:ind w:firstLine="397"/>
        <w:jc w:val="both"/>
        <w:rPr>
          <w:rFonts w:ascii="Traditional Arabic" w:hAnsi="Traditional Arabic" w:cs="Traditional Arabic"/>
          <w:sz w:val="34"/>
          <w:szCs w:val="34"/>
          <w:rtl/>
        </w:rPr>
      </w:pPr>
      <w:r w:rsidRPr="00823C1A">
        <w:rPr>
          <w:rFonts w:ascii="Traditional Arabic" w:hAnsi="Traditional Arabic" w:cs="Traditional Arabic"/>
          <w:sz w:val="34"/>
          <w:szCs w:val="34"/>
          <w:rtl/>
        </w:rPr>
        <w:t>أمَّا مَن وجدَ ما يكفي نفسَه وأهله وولدَه ومَن تجب عليه نفقته، وعنده ما يزيد، ثم انتقل إلى الص</w:t>
      </w:r>
      <w:r w:rsidR="00C94070"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يام ؛ فلا يصح ذلك منه؛ وإنَّما يصح ممَّن لا يجدُ فاضلًا عن حاجته حتى ولو كان ذلك بشيءٍ من البيع، إلَّا أن يبيع ما يُحتاجُ إليه، فلو كان عنده مثلًا سيَّارة يعمل عليها ويتكسَّب عليها وفاضلة عن حاجته وحاجة عياله لكن لا يتأتَّى كسبه إلَّا بها، فلا نقول بعها لأنَّها داخلةٌ في حاجته الأصليَّة، وذكر الفقهاء تفصيلًا لذلك فيما يتعل</w:t>
      </w:r>
      <w:r w:rsidR="00C94070" w:rsidRPr="00823C1A">
        <w:rPr>
          <w:rFonts w:ascii="Traditional Arabic" w:hAnsi="Traditional Arabic" w:cs="Traditional Arabic" w:hint="cs"/>
          <w:sz w:val="34"/>
          <w:szCs w:val="34"/>
          <w:rtl/>
        </w:rPr>
        <w:t>َّ</w:t>
      </w:r>
      <w:r w:rsidRPr="00823C1A">
        <w:rPr>
          <w:rFonts w:ascii="Traditional Arabic" w:hAnsi="Traditional Arabic" w:cs="Traditional Arabic"/>
          <w:sz w:val="34"/>
          <w:szCs w:val="34"/>
          <w:rtl/>
        </w:rPr>
        <w:t>ق بشرط الاستطاعة في</w:t>
      </w:r>
      <w:r w:rsidR="005876D9" w:rsidRPr="00823C1A">
        <w:rPr>
          <w:rFonts w:ascii="Traditional Arabic" w:hAnsi="Traditional Arabic" w:cs="Traditional Arabic"/>
          <w:sz w:val="34"/>
          <w:szCs w:val="34"/>
          <w:rtl/>
        </w:rPr>
        <w:t xml:space="preserve"> </w:t>
      </w:r>
      <w:r w:rsidRPr="00823C1A">
        <w:rPr>
          <w:rFonts w:ascii="Traditional Arabic" w:hAnsi="Traditional Arabic" w:cs="Traditional Arabic"/>
          <w:sz w:val="34"/>
          <w:szCs w:val="34"/>
          <w:rtl/>
        </w:rPr>
        <w:t>الحج، والفاضل عن نفقته الأصليَّة وحوائجه اللازمة.</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(وَلاَ يَلْزَمُهُ أَنْ يَبِيْعَ فِيْ ذلِكَ شَيْئًا يَحْتَاجُ إِلَيْهِ مِنْ مَسْكَنٍ، وَخَادِمٍ، وَأَثاَثٍ، وَكُتُبٍ، وَآنِيَةٍ، وَبِضَاعَةٍ يَخْتَلُّ رِبْحُهَا الْمُحْتَاجُ إِلَيْهِ)</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يعني لو كانت هذه الأشياء يُحتاج إليها، ولو باعها لاختلَّت بذلك حاجته لم يلزمه بيع ذلك.</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(وَمَنْ أَيْسَرَ بَعْدَ شُرُوْعِهِ فِيْ الصَّوْمِ، لَمْ يَلْزَمْهُ اْلاِنْتِقَالُ عَنْهُ)</w:t>
      </w:r>
      <w:r w:rsidRPr="00D7431C">
        <w:rPr>
          <w:rFonts w:ascii="Traditional Arabic" w:hAnsi="Traditional Arabic" w:cs="Traditional Arabic"/>
          <w:sz w:val="34"/>
          <w:szCs w:val="34"/>
          <w:rtl/>
        </w:rPr>
        <w:t>}.</w:t>
      </w:r>
    </w:p>
    <w:p w:rsidR="00C94070"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لأنَّه بدأ في الص</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يام، ثم جاءته أموال كأن يكون قد ورث أو أعطاه شخصٌ هدية جزلة -كبيرة- فلا يلزمه الرُّجوع، لأنَّه بشروعه في الص</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يام وجب عليه، فتعلَّقَ بذمَّته الصيَّام، ولكن لو قطع الصِّيام وقال أُطْعِمُ، فل</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ه ذلك، ولكن م</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ن حيث</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 xml:space="preserve"> الأصل لو أكملَ صيامه وأبقَى المال له، فقد فعلَ ما يجبُ عليه، لأنَّه بالشُّروعِ قد تحتَّمَ عليه ذلك وانتقل الصيام إلى ذمَّته، وتخلَّصَ ممَّا سواه.</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 xml:space="preserve">{قال -رَحِمَهُ اللهُ: </w:t>
      </w:r>
      <w:r w:rsidRPr="000133D8">
        <w:rPr>
          <w:rFonts w:ascii="Traditional Arabic" w:hAnsi="Traditional Arabic" w:cs="Traditional Arabic"/>
          <w:color w:val="0000FF"/>
          <w:sz w:val="34"/>
          <w:szCs w:val="34"/>
          <w:rtl/>
        </w:rPr>
        <w:t>(وَمَنْ لَمْ يَجِدْ إِلاَّ مِسْكِيْنًا وَاحِدًا، رَدَّدَ عَلَيْهِ عَشَرَةَ أَيَّامٍ)</w:t>
      </w:r>
      <w:r w:rsidRPr="00D7431C">
        <w:rPr>
          <w:rFonts w:ascii="Traditional Arabic" w:hAnsi="Traditional Arabic" w:cs="Traditional Arabic"/>
          <w:sz w:val="34"/>
          <w:szCs w:val="34"/>
          <w:rtl/>
        </w:rPr>
        <w:t>}.</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lastRenderedPageBreak/>
        <w:t>الأصل في الإطعام والكسوة أن تكون لعشرة مساكين، فلمَّا ذكر الله -جَلَّ وَعَلَا- عشرةً فوجبَ استيعابهم في العدد، ولم</w:t>
      </w:r>
      <w:r w:rsidR="00C94070">
        <w:rPr>
          <w:rFonts w:ascii="Traditional Arabic" w:hAnsi="Traditional Arabic" w:cs="Traditional Arabic" w:hint="cs"/>
          <w:sz w:val="34"/>
          <w:szCs w:val="34"/>
          <w:rtl/>
        </w:rPr>
        <w:t xml:space="preserve"> </w:t>
      </w:r>
      <w:r w:rsidRPr="00D7431C">
        <w:rPr>
          <w:rFonts w:ascii="Traditional Arabic" w:hAnsi="Traditional Arabic" w:cs="Traditional Arabic"/>
          <w:sz w:val="34"/>
          <w:szCs w:val="34"/>
          <w:rtl/>
        </w:rPr>
        <w:t>يجُزْ له أن يُعطي الشَّخصَ عشرًا من الكسوة أو يُطعمه عشرَ مراتٍ؛ ولكن لو لم يجد مسكينًا فهذا حال اضطرارٍ، فيُعطي هذا المسكين عشرًا، ولكن لا يُعطيه دُفعةً واحدة؛ بل يُطعمه مرَّةً بعدَ أخرَى، أو يكسوه مرَّة بعدَ أخرَى حتى يحصل له التَّعدادُ المذكور في الآية.</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انتهينا بذلك من هذا الباب.</w:t>
      </w:r>
    </w:p>
    <w:p w:rsidR="00A11B5C" w:rsidRPr="00D7431C" w:rsidRDefault="00A11B5C" w:rsidP="00227BC6">
      <w:pPr>
        <w:spacing w:before="120" w:after="0"/>
        <w:ind w:firstLine="397"/>
        <w:jc w:val="both"/>
        <w:rPr>
          <w:rFonts w:ascii="Traditional Arabic" w:hAnsi="Traditional Arabic" w:cs="Traditional Arabic"/>
          <w:sz w:val="34"/>
          <w:szCs w:val="34"/>
          <w:rtl/>
        </w:rPr>
      </w:pPr>
      <w:r w:rsidRPr="00D7431C">
        <w:rPr>
          <w:rFonts w:ascii="Traditional Arabic" w:hAnsi="Traditional Arabic" w:cs="Traditional Arabic"/>
          <w:sz w:val="34"/>
          <w:szCs w:val="34"/>
          <w:rtl/>
        </w:rPr>
        <w:t>أسأل الله لي ولكم الت</w:t>
      </w:r>
      <w:r w:rsidR="00C94070">
        <w:rPr>
          <w:rFonts w:ascii="Traditional Arabic" w:hAnsi="Traditional Arabic" w:cs="Traditional Arabic" w:hint="cs"/>
          <w:sz w:val="34"/>
          <w:szCs w:val="34"/>
          <w:rtl/>
        </w:rPr>
        <w:t>َّ</w:t>
      </w:r>
      <w:r w:rsidRPr="00D7431C">
        <w:rPr>
          <w:rFonts w:ascii="Traditional Arabic" w:hAnsi="Traditional Arabic" w:cs="Traditional Arabic"/>
          <w:sz w:val="34"/>
          <w:szCs w:val="34"/>
          <w:rtl/>
        </w:rPr>
        <w:t>وفيق والسَّداد، وأسأل الله أن يُلهمنا الصَّواب، وأن يوفِّقنا للحقِّ، وأن يزيدنا من الهُدَى، شكرَ الله للإخوة المشاهدين والمشاهدات، وجعلهم الله -جَلَّ وَعَلَا- من العلماء العاملين، وأهل الفضل والعبادة الرَّبَّانيين، وأن لا يُزيغ قلوبنا، وأن لا يُضلَّنا، وأن يحفظنا، وأن يُصلحنا ووالدينا وأزواجنا وذريَّاتنا وأحبابنا والمسلمين، وأن يُصلح العباد والبلاد، وأن يحفظنَا ويحفظَ علينا ولايتنا وجماعتنا ومقدَّراتنا ومقدَّساتنا إنَّ ربَّنا جوادٌ كريمٌ.</w:t>
      </w:r>
    </w:p>
    <w:p w:rsidR="00073DBF" w:rsidRPr="00D7431C" w:rsidRDefault="00A11B5C" w:rsidP="00227BC6">
      <w:pPr>
        <w:spacing w:before="120" w:after="0"/>
        <w:ind w:firstLine="397"/>
        <w:jc w:val="both"/>
        <w:rPr>
          <w:rFonts w:ascii="Traditional Arabic" w:hAnsi="Traditional Arabic" w:cs="Traditional Arabic"/>
          <w:sz w:val="34"/>
          <w:szCs w:val="34"/>
        </w:rPr>
      </w:pPr>
      <w:r w:rsidRPr="00D7431C">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073DBF" w:rsidRPr="00D7431C" w:rsidSect="000133D8">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944" w:rsidRDefault="00BC1944" w:rsidP="000133D8">
      <w:pPr>
        <w:spacing w:after="0" w:line="240" w:lineRule="auto"/>
      </w:pPr>
      <w:r>
        <w:separator/>
      </w:r>
    </w:p>
  </w:endnote>
  <w:endnote w:type="continuationSeparator" w:id="0">
    <w:p w:rsidR="00BC1944" w:rsidRDefault="00BC1944" w:rsidP="00013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1045119"/>
      <w:docPartObj>
        <w:docPartGallery w:val="Page Numbers (Bottom of Page)"/>
        <w:docPartUnique/>
      </w:docPartObj>
    </w:sdtPr>
    <w:sdtEndPr/>
    <w:sdtContent>
      <w:p w:rsidR="00692A4B" w:rsidRDefault="00692A4B">
        <w:pPr>
          <w:pStyle w:val="Footer"/>
          <w:jc w:val="center"/>
        </w:pPr>
        <w:r>
          <w:fldChar w:fldCharType="begin"/>
        </w:r>
        <w:r>
          <w:instrText xml:space="preserve"> PAGE   \* MERGEFORMAT </w:instrText>
        </w:r>
        <w:r>
          <w:fldChar w:fldCharType="separate"/>
        </w:r>
        <w:r w:rsidR="00823C1A">
          <w:rPr>
            <w:noProof/>
            <w:rtl/>
          </w:rPr>
          <w:t>5</w:t>
        </w:r>
        <w:r>
          <w:rPr>
            <w:noProof/>
          </w:rPr>
          <w:fldChar w:fldCharType="end"/>
        </w:r>
      </w:p>
    </w:sdtContent>
  </w:sdt>
  <w:p w:rsidR="00692A4B" w:rsidRDefault="00692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944" w:rsidRDefault="00BC1944" w:rsidP="000133D8">
      <w:pPr>
        <w:spacing w:after="0" w:line="240" w:lineRule="auto"/>
      </w:pPr>
      <w:r>
        <w:separator/>
      </w:r>
    </w:p>
  </w:footnote>
  <w:footnote w:type="continuationSeparator" w:id="0">
    <w:p w:rsidR="00BC1944" w:rsidRDefault="00BC1944" w:rsidP="000133D8">
      <w:pPr>
        <w:spacing w:after="0" w:line="240" w:lineRule="auto"/>
      </w:pPr>
      <w:r>
        <w:continuationSeparator/>
      </w:r>
    </w:p>
  </w:footnote>
  <w:footnote w:id="1">
    <w:p w:rsidR="000133D8" w:rsidRPr="00F22189" w:rsidRDefault="000133D8">
      <w:pPr>
        <w:pStyle w:val="FootnoteText"/>
        <w:rPr>
          <w:rFonts w:ascii="Traditional Arabic" w:hAnsi="Traditional Arabic" w:cs="Traditional Arabic"/>
        </w:rPr>
      </w:pPr>
      <w:r w:rsidRPr="00F22189">
        <w:rPr>
          <w:rStyle w:val="FootnoteReference"/>
          <w:rFonts w:ascii="Traditional Arabic" w:hAnsi="Traditional Arabic" w:cs="Traditional Arabic"/>
        </w:rPr>
        <w:footnoteRef/>
      </w:r>
      <w:r w:rsidRPr="00F22189">
        <w:rPr>
          <w:rFonts w:ascii="Traditional Arabic" w:hAnsi="Traditional Arabic" w:cs="Traditional Arabic"/>
          <w:rtl/>
        </w:rPr>
        <w:t xml:space="preserve"> </w:t>
      </w:r>
      <w:r w:rsidR="005B5774" w:rsidRPr="00F22189">
        <w:rPr>
          <w:rFonts w:ascii="Traditional Arabic" w:hAnsi="Traditional Arabic" w:cs="Traditional Arabic"/>
          <w:rtl/>
        </w:rPr>
        <w:t>صحيح البخاري (2227).</w:t>
      </w:r>
    </w:p>
  </w:footnote>
  <w:footnote w:id="2">
    <w:p w:rsidR="000133D8" w:rsidRPr="00F22189" w:rsidRDefault="000133D8">
      <w:pPr>
        <w:pStyle w:val="FootnoteText"/>
        <w:rPr>
          <w:rFonts w:ascii="Traditional Arabic" w:hAnsi="Traditional Arabic" w:cs="Traditional Arabic"/>
        </w:rPr>
      </w:pPr>
      <w:r w:rsidRPr="00F22189">
        <w:rPr>
          <w:rStyle w:val="FootnoteReference"/>
          <w:rFonts w:ascii="Traditional Arabic" w:hAnsi="Traditional Arabic" w:cs="Traditional Arabic"/>
        </w:rPr>
        <w:footnoteRef/>
      </w:r>
      <w:r w:rsidRPr="00F22189">
        <w:rPr>
          <w:rFonts w:ascii="Traditional Arabic" w:hAnsi="Traditional Arabic" w:cs="Traditional Arabic"/>
          <w:rtl/>
        </w:rPr>
        <w:t xml:space="preserve"> </w:t>
      </w:r>
      <w:r w:rsidR="005B5774" w:rsidRPr="00F22189">
        <w:rPr>
          <w:rFonts w:ascii="Traditional Arabic" w:hAnsi="Traditional Arabic" w:cs="Traditional Arabic"/>
          <w:rtl/>
        </w:rPr>
        <w:t>مسلم (2052).</w:t>
      </w:r>
    </w:p>
  </w:footnote>
  <w:footnote w:id="3">
    <w:p w:rsidR="000133D8" w:rsidRPr="00F22189" w:rsidRDefault="000133D8" w:rsidP="00EB4C22">
      <w:pPr>
        <w:pStyle w:val="FootnoteText"/>
        <w:rPr>
          <w:rFonts w:ascii="Traditional Arabic" w:hAnsi="Traditional Arabic" w:cs="Traditional Arabic"/>
        </w:rPr>
      </w:pPr>
      <w:r w:rsidRPr="00F22189">
        <w:rPr>
          <w:rStyle w:val="FootnoteReference"/>
          <w:rFonts w:ascii="Traditional Arabic" w:hAnsi="Traditional Arabic" w:cs="Traditional Arabic"/>
        </w:rPr>
        <w:footnoteRef/>
      </w:r>
      <w:r w:rsidRPr="00F22189">
        <w:rPr>
          <w:rFonts w:ascii="Traditional Arabic" w:hAnsi="Traditional Arabic" w:cs="Traditional Arabic"/>
          <w:rtl/>
        </w:rPr>
        <w:t xml:space="preserve"> </w:t>
      </w:r>
      <w:r w:rsidR="00EB4C22" w:rsidRPr="00F22189">
        <w:rPr>
          <w:rFonts w:ascii="Traditional Arabic" w:hAnsi="Traditional Arabic" w:cs="Traditional Arabic"/>
          <w:rtl/>
        </w:rPr>
        <w:t>صحيح البخاري (7147).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E3422"/>
    <w:multiLevelType w:val="hybridMultilevel"/>
    <w:tmpl w:val="7F80B27A"/>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
    <w:nsid w:val="252946AB"/>
    <w:multiLevelType w:val="hybridMultilevel"/>
    <w:tmpl w:val="EC04EF58"/>
    <w:lvl w:ilvl="0" w:tplc="8E6C678C">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37B54FBA"/>
    <w:multiLevelType w:val="hybridMultilevel"/>
    <w:tmpl w:val="13388DF4"/>
    <w:lvl w:ilvl="0" w:tplc="4D123A6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nsid w:val="3F305FAA"/>
    <w:multiLevelType w:val="hybridMultilevel"/>
    <w:tmpl w:val="A140C59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nsid w:val="589A5A73"/>
    <w:multiLevelType w:val="hybridMultilevel"/>
    <w:tmpl w:val="711A86E0"/>
    <w:lvl w:ilvl="0" w:tplc="B574BB2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60A02012"/>
    <w:multiLevelType w:val="hybridMultilevel"/>
    <w:tmpl w:val="F004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5C"/>
    <w:rsid w:val="000133D8"/>
    <w:rsid w:val="00073DBF"/>
    <w:rsid w:val="00084459"/>
    <w:rsid w:val="000E6E67"/>
    <w:rsid w:val="00156A68"/>
    <w:rsid w:val="00221DE1"/>
    <w:rsid w:val="00227BC6"/>
    <w:rsid w:val="004C07AF"/>
    <w:rsid w:val="004C4360"/>
    <w:rsid w:val="005876D9"/>
    <w:rsid w:val="005B465B"/>
    <w:rsid w:val="005B5774"/>
    <w:rsid w:val="005E4DB7"/>
    <w:rsid w:val="00692A4B"/>
    <w:rsid w:val="006F79AD"/>
    <w:rsid w:val="00774717"/>
    <w:rsid w:val="00823C1A"/>
    <w:rsid w:val="00914E5D"/>
    <w:rsid w:val="009841C9"/>
    <w:rsid w:val="00A11B5C"/>
    <w:rsid w:val="00AD77F1"/>
    <w:rsid w:val="00BA5B5B"/>
    <w:rsid w:val="00BC1944"/>
    <w:rsid w:val="00C24D6F"/>
    <w:rsid w:val="00C77E31"/>
    <w:rsid w:val="00C94070"/>
    <w:rsid w:val="00CE6A0B"/>
    <w:rsid w:val="00D64442"/>
    <w:rsid w:val="00D7431C"/>
    <w:rsid w:val="00E24323"/>
    <w:rsid w:val="00EB4C22"/>
    <w:rsid w:val="00F22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B35B0-25D1-4647-AC51-69C99F55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133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3D8"/>
    <w:rPr>
      <w:sz w:val="20"/>
      <w:szCs w:val="20"/>
    </w:rPr>
  </w:style>
  <w:style w:type="character" w:styleId="FootnoteReference">
    <w:name w:val="footnote reference"/>
    <w:basedOn w:val="DefaultParagraphFont"/>
    <w:uiPriority w:val="99"/>
    <w:semiHidden/>
    <w:unhideWhenUsed/>
    <w:rsid w:val="000133D8"/>
    <w:rPr>
      <w:vertAlign w:val="superscript"/>
    </w:rPr>
  </w:style>
  <w:style w:type="paragraph" w:styleId="ListParagraph">
    <w:name w:val="List Paragraph"/>
    <w:basedOn w:val="Normal"/>
    <w:uiPriority w:val="34"/>
    <w:qFormat/>
    <w:rsid w:val="00227BC6"/>
    <w:pPr>
      <w:ind w:left="720"/>
      <w:contextualSpacing/>
    </w:pPr>
  </w:style>
  <w:style w:type="paragraph" w:styleId="Header">
    <w:name w:val="header"/>
    <w:basedOn w:val="Normal"/>
    <w:link w:val="HeaderChar"/>
    <w:uiPriority w:val="99"/>
    <w:unhideWhenUsed/>
    <w:rsid w:val="00692A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2A4B"/>
  </w:style>
  <w:style w:type="paragraph" w:styleId="Footer">
    <w:name w:val="footer"/>
    <w:basedOn w:val="Normal"/>
    <w:link w:val="FooterChar"/>
    <w:uiPriority w:val="99"/>
    <w:unhideWhenUsed/>
    <w:rsid w:val="00692A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2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17</cp:revision>
  <dcterms:created xsi:type="dcterms:W3CDTF">2019-11-04T16:21:00Z</dcterms:created>
  <dcterms:modified xsi:type="dcterms:W3CDTF">2019-11-05T22:35:00Z</dcterms:modified>
</cp:coreProperties>
</file>