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16" w:rsidRPr="007541CB" w:rsidRDefault="00903616" w:rsidP="0031591D">
      <w:pPr>
        <w:spacing w:before="120" w:after="0" w:line="240" w:lineRule="auto"/>
        <w:ind w:firstLine="576"/>
        <w:jc w:val="center"/>
        <w:rPr>
          <w:rFonts w:ascii="Traditional Arabic" w:hAnsi="Traditional Arabic" w:cs="Traditional Arabic"/>
          <w:b/>
          <w:bCs/>
          <w:color w:val="FF0000"/>
          <w:sz w:val="44"/>
          <w:szCs w:val="44"/>
          <w:rtl/>
        </w:rPr>
      </w:pPr>
      <w:r w:rsidRPr="007541CB">
        <w:rPr>
          <w:rFonts w:ascii="Traditional Arabic" w:hAnsi="Traditional Arabic" w:cs="Traditional Arabic" w:hint="cs"/>
          <w:b/>
          <w:bCs/>
          <w:color w:val="FF0000"/>
          <w:sz w:val="44"/>
          <w:szCs w:val="44"/>
          <w:rtl/>
        </w:rPr>
        <w:t>آ</w:t>
      </w:r>
      <w:r w:rsidR="003C23DA" w:rsidRPr="007541CB">
        <w:rPr>
          <w:rFonts w:ascii="Traditional Arabic" w:hAnsi="Traditional Arabic" w:cs="Traditional Arabic" w:hint="cs"/>
          <w:b/>
          <w:bCs/>
          <w:color w:val="FF0000"/>
          <w:sz w:val="44"/>
          <w:szCs w:val="44"/>
          <w:rtl/>
        </w:rPr>
        <w:t>َ</w:t>
      </w:r>
      <w:r w:rsidRPr="007541CB">
        <w:rPr>
          <w:rFonts w:ascii="Traditional Arabic" w:hAnsi="Traditional Arabic" w:cs="Traditional Arabic" w:hint="cs"/>
          <w:b/>
          <w:bCs/>
          <w:color w:val="FF0000"/>
          <w:sz w:val="44"/>
          <w:szCs w:val="44"/>
          <w:rtl/>
        </w:rPr>
        <w:t>داب</w:t>
      </w:r>
      <w:r w:rsidR="003C23DA" w:rsidRPr="007541CB">
        <w:rPr>
          <w:rFonts w:ascii="Traditional Arabic" w:hAnsi="Traditional Arabic" w:cs="Traditional Arabic" w:hint="cs"/>
          <w:b/>
          <w:bCs/>
          <w:color w:val="FF0000"/>
          <w:sz w:val="44"/>
          <w:szCs w:val="44"/>
          <w:rtl/>
        </w:rPr>
        <w:t>ُ</w:t>
      </w:r>
      <w:r w:rsidRPr="007541CB">
        <w:rPr>
          <w:rFonts w:ascii="Traditional Arabic" w:hAnsi="Traditional Arabic" w:cs="Traditional Arabic" w:hint="cs"/>
          <w:b/>
          <w:bCs/>
          <w:color w:val="FF0000"/>
          <w:sz w:val="44"/>
          <w:szCs w:val="44"/>
          <w:rtl/>
        </w:rPr>
        <w:t xml:space="preserve"> ال</w:t>
      </w:r>
      <w:r w:rsidR="003C23DA" w:rsidRPr="007541CB">
        <w:rPr>
          <w:rFonts w:ascii="Traditional Arabic" w:hAnsi="Traditional Arabic" w:cs="Traditional Arabic" w:hint="cs"/>
          <w:b/>
          <w:bCs/>
          <w:color w:val="FF0000"/>
          <w:sz w:val="44"/>
          <w:szCs w:val="44"/>
          <w:rtl/>
        </w:rPr>
        <w:t>ْ</w:t>
      </w:r>
      <w:r w:rsidRPr="007541CB">
        <w:rPr>
          <w:rFonts w:ascii="Traditional Arabic" w:hAnsi="Traditional Arabic" w:cs="Traditional Arabic" w:hint="cs"/>
          <w:b/>
          <w:bCs/>
          <w:color w:val="FF0000"/>
          <w:sz w:val="44"/>
          <w:szCs w:val="44"/>
          <w:rtl/>
        </w:rPr>
        <w:t>م</w:t>
      </w:r>
      <w:r w:rsidR="003C23DA" w:rsidRPr="007541CB">
        <w:rPr>
          <w:rFonts w:ascii="Traditional Arabic" w:hAnsi="Traditional Arabic" w:cs="Traditional Arabic" w:hint="cs"/>
          <w:b/>
          <w:bCs/>
          <w:color w:val="FF0000"/>
          <w:sz w:val="44"/>
          <w:szCs w:val="44"/>
          <w:rtl/>
        </w:rPr>
        <w:t>َ</w:t>
      </w:r>
      <w:r w:rsidRPr="007541CB">
        <w:rPr>
          <w:rFonts w:ascii="Traditional Arabic" w:hAnsi="Traditional Arabic" w:cs="Traditional Arabic" w:hint="cs"/>
          <w:b/>
          <w:bCs/>
          <w:color w:val="FF0000"/>
          <w:sz w:val="44"/>
          <w:szCs w:val="44"/>
          <w:rtl/>
        </w:rPr>
        <w:t>شي إ</w:t>
      </w:r>
      <w:r w:rsidR="003C23DA" w:rsidRPr="007541CB">
        <w:rPr>
          <w:rFonts w:ascii="Traditional Arabic" w:hAnsi="Traditional Arabic" w:cs="Traditional Arabic" w:hint="cs"/>
          <w:b/>
          <w:bCs/>
          <w:color w:val="FF0000"/>
          <w:sz w:val="44"/>
          <w:szCs w:val="44"/>
          <w:rtl/>
        </w:rPr>
        <w:t>ِ</w:t>
      </w:r>
      <w:r w:rsidRPr="007541CB">
        <w:rPr>
          <w:rFonts w:ascii="Traditional Arabic" w:hAnsi="Traditional Arabic" w:cs="Traditional Arabic" w:hint="cs"/>
          <w:b/>
          <w:bCs/>
          <w:color w:val="FF0000"/>
          <w:sz w:val="44"/>
          <w:szCs w:val="44"/>
          <w:rtl/>
        </w:rPr>
        <w:t>ل</w:t>
      </w:r>
      <w:r w:rsidR="003C23DA" w:rsidRPr="007541CB">
        <w:rPr>
          <w:rFonts w:ascii="Traditional Arabic" w:hAnsi="Traditional Arabic" w:cs="Traditional Arabic" w:hint="cs"/>
          <w:b/>
          <w:bCs/>
          <w:color w:val="FF0000"/>
          <w:sz w:val="44"/>
          <w:szCs w:val="44"/>
          <w:rtl/>
        </w:rPr>
        <w:t>َ</w:t>
      </w:r>
      <w:r w:rsidRPr="007541CB">
        <w:rPr>
          <w:rFonts w:ascii="Traditional Arabic" w:hAnsi="Traditional Arabic" w:cs="Traditional Arabic" w:hint="cs"/>
          <w:b/>
          <w:bCs/>
          <w:color w:val="FF0000"/>
          <w:sz w:val="44"/>
          <w:szCs w:val="44"/>
          <w:rtl/>
        </w:rPr>
        <w:t>ى الص</w:t>
      </w:r>
      <w:r w:rsidR="003C23DA" w:rsidRPr="007541CB">
        <w:rPr>
          <w:rFonts w:ascii="Traditional Arabic" w:hAnsi="Traditional Arabic" w:cs="Traditional Arabic" w:hint="cs"/>
          <w:b/>
          <w:bCs/>
          <w:color w:val="FF0000"/>
          <w:sz w:val="44"/>
          <w:szCs w:val="44"/>
          <w:rtl/>
        </w:rPr>
        <w:t>َّ</w:t>
      </w:r>
      <w:r w:rsidRPr="007541CB">
        <w:rPr>
          <w:rFonts w:ascii="Traditional Arabic" w:hAnsi="Traditional Arabic" w:cs="Traditional Arabic" w:hint="cs"/>
          <w:b/>
          <w:bCs/>
          <w:color w:val="FF0000"/>
          <w:sz w:val="44"/>
          <w:szCs w:val="44"/>
          <w:rtl/>
        </w:rPr>
        <w:t>لاة</w:t>
      </w:r>
      <w:r w:rsidR="003C23DA" w:rsidRPr="007541CB">
        <w:rPr>
          <w:rFonts w:ascii="Traditional Arabic" w:hAnsi="Traditional Arabic" w:cs="Traditional Arabic" w:hint="cs"/>
          <w:b/>
          <w:bCs/>
          <w:color w:val="FF0000"/>
          <w:sz w:val="44"/>
          <w:szCs w:val="44"/>
          <w:rtl/>
        </w:rPr>
        <w:t>ِ</w:t>
      </w:r>
      <w:r w:rsidRPr="007541CB">
        <w:rPr>
          <w:rFonts w:ascii="Traditional Arabic" w:hAnsi="Traditional Arabic" w:cs="Traditional Arabic" w:hint="cs"/>
          <w:b/>
          <w:bCs/>
          <w:color w:val="FF0000"/>
          <w:sz w:val="44"/>
          <w:szCs w:val="44"/>
          <w:rtl/>
        </w:rPr>
        <w:t xml:space="preserve"> (4)</w:t>
      </w:r>
    </w:p>
    <w:p w:rsidR="00903616" w:rsidRPr="007541CB" w:rsidRDefault="00903616" w:rsidP="0031591D">
      <w:pPr>
        <w:spacing w:before="120" w:after="0" w:line="240" w:lineRule="auto"/>
        <w:ind w:firstLine="576"/>
        <w:jc w:val="center"/>
        <w:rPr>
          <w:rFonts w:ascii="Traditional Arabic" w:hAnsi="Traditional Arabic" w:cs="Traditional Arabic"/>
          <w:b/>
          <w:bCs/>
          <w:color w:val="0000FF"/>
          <w:sz w:val="44"/>
          <w:szCs w:val="44"/>
          <w:rtl/>
        </w:rPr>
      </w:pPr>
      <w:r w:rsidRPr="007541CB">
        <w:rPr>
          <w:rFonts w:ascii="Traditional Arabic" w:hAnsi="Traditional Arabic" w:cs="Traditional Arabic" w:hint="cs"/>
          <w:b/>
          <w:bCs/>
          <w:color w:val="0000FF"/>
          <w:sz w:val="44"/>
          <w:szCs w:val="44"/>
          <w:rtl/>
        </w:rPr>
        <w:t>الدَّرسُ السَّابع</w:t>
      </w:r>
      <w:r w:rsidR="003C23DA" w:rsidRPr="007541CB">
        <w:rPr>
          <w:rFonts w:ascii="Traditional Arabic" w:hAnsi="Traditional Arabic" w:cs="Traditional Arabic" w:hint="cs"/>
          <w:b/>
          <w:bCs/>
          <w:color w:val="0000FF"/>
          <w:sz w:val="44"/>
          <w:szCs w:val="44"/>
          <w:rtl/>
        </w:rPr>
        <w:t xml:space="preserve"> (7)</w:t>
      </w:r>
    </w:p>
    <w:p w:rsidR="00903616" w:rsidRPr="007541CB" w:rsidRDefault="00903616" w:rsidP="0031591D">
      <w:pPr>
        <w:spacing w:before="120" w:after="0" w:line="240" w:lineRule="auto"/>
        <w:ind w:firstLine="576"/>
        <w:jc w:val="right"/>
        <w:rPr>
          <w:rFonts w:ascii="Traditional Arabic" w:hAnsi="Traditional Arabic" w:cs="Traditional Arabic"/>
          <w:b/>
          <w:bCs/>
          <w:color w:val="006600"/>
          <w:sz w:val="24"/>
          <w:szCs w:val="24"/>
          <w:rtl/>
        </w:rPr>
      </w:pPr>
      <w:r w:rsidRPr="007541CB">
        <w:rPr>
          <w:rFonts w:ascii="Traditional Arabic" w:hAnsi="Traditional Arabic" w:cs="Traditional Arabic" w:hint="cs"/>
          <w:b/>
          <w:bCs/>
          <w:color w:val="006600"/>
          <w:sz w:val="24"/>
          <w:szCs w:val="24"/>
          <w:rtl/>
        </w:rPr>
        <w:t>سماحة العلامة/ صالح بن فوزان الفوزان</w:t>
      </w:r>
    </w:p>
    <w:p w:rsidR="00903616" w:rsidRPr="007541CB" w:rsidRDefault="00903616" w:rsidP="00EB1464">
      <w:pPr>
        <w:spacing w:before="120" w:after="0" w:line="240" w:lineRule="auto"/>
        <w:ind w:firstLine="576"/>
        <w:jc w:val="both"/>
        <w:rPr>
          <w:rFonts w:ascii="Traditional Arabic" w:hAnsi="Traditional Arabic" w:cs="Traditional Arabic"/>
          <w:sz w:val="34"/>
          <w:szCs w:val="34"/>
          <w:rtl/>
        </w:rPr>
      </w:pP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{بسم الله الرحمن الرحيم.</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الحمد</w:t>
      </w:r>
      <w:r w:rsidR="00A810B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لله ربِّ العالمينَ</w:t>
      </w:r>
      <w:r w:rsidR="00A810B4" w:rsidRPr="007541CB">
        <w:rPr>
          <w:rFonts w:ascii="Traditional Arabic" w:hAnsi="Traditional Arabic" w:cs="Traditional Arabic"/>
          <w:sz w:val="34"/>
          <w:szCs w:val="34"/>
          <w:rtl/>
        </w:rPr>
        <w:t>،</w:t>
      </w:r>
      <w:r w:rsidRPr="007541CB">
        <w:rPr>
          <w:rFonts w:ascii="Traditional Arabic" w:hAnsi="Traditional Arabic" w:cs="Traditional Arabic"/>
          <w:sz w:val="34"/>
          <w:szCs w:val="34"/>
          <w:rtl/>
        </w:rPr>
        <w:t xml:space="preserve"> والصَّلاة والسَّلام على قائد</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الغرِّ المحجَّلينَ، محمَّدٍ وعلى آله وصحبه أجمعين.</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مرحبًا بكم </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أي</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ها الإخوة والأخوات- في لقاء</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مباركٍ م</w:t>
      </w:r>
      <w:r w:rsidR="00530539"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ن د</w:t>
      </w:r>
      <w:r w:rsidR="00530539"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روس</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كتاب "</w:t>
      </w:r>
      <w:r w:rsidRPr="007541CB">
        <w:rPr>
          <w:rFonts w:ascii="Traditional Arabic" w:hAnsi="Traditional Arabic" w:cs="Traditional Arabic"/>
          <w:sz w:val="34"/>
          <w:szCs w:val="34"/>
          <w:u w:val="dotDotDash" w:color="FF0000"/>
          <w:rtl/>
        </w:rPr>
        <w:t>آداب المشي إلى الص</w:t>
      </w:r>
      <w:r w:rsidRPr="007541CB">
        <w:rPr>
          <w:rFonts w:ascii="Traditional Arabic" w:hAnsi="Traditional Arabic" w:cs="Traditional Arabic" w:hint="cs"/>
          <w:sz w:val="34"/>
          <w:szCs w:val="34"/>
          <w:u w:val="dotDotDash" w:color="FF0000"/>
          <w:rtl/>
        </w:rPr>
        <w:t>َّ</w:t>
      </w:r>
      <w:r w:rsidRPr="007541CB">
        <w:rPr>
          <w:rFonts w:ascii="Traditional Arabic" w:hAnsi="Traditional Arabic" w:cs="Traditional Arabic"/>
          <w:sz w:val="34"/>
          <w:szCs w:val="34"/>
          <w:u w:val="dotDotDash" w:color="FF0000"/>
          <w:rtl/>
        </w:rPr>
        <w:t>لاة</w:t>
      </w:r>
      <w:r w:rsidRPr="007541CB">
        <w:rPr>
          <w:rFonts w:ascii="Traditional Arabic" w:hAnsi="Traditional Arabic" w:cs="Traditional Arabic"/>
          <w:sz w:val="34"/>
          <w:szCs w:val="34"/>
          <w:rtl/>
        </w:rPr>
        <w:t>"، ضيف هذا اللقاء هو سماحة العل</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امة الش</w:t>
      </w:r>
      <w:r w:rsidR="00A810B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يخ/ صالح بن فوزان الفوزان، عضو هيئة كبار العلماء، وعضو اللجنة الدَّائمة للإفتاء، أهلًا ومرحبًا بالشَّيخ في هذا اللقاء}.</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حيَّاكم الله وباركَ فيكم.</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وردتنا أسئلة فيما قرأناه في المتن</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في باب</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صلاة</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أهل</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الأعذ</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ار</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أحد الإخوة يسأل: ما ضابط المرض الذي يُبيح الصَّلاة جالسًا؟}.</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بسم الله الرحمن الرحيم.</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الحمد</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لله ربِّ العالمين، وصلَّى الله وسلم على نبي</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نا محمدٍ، وعلى آله وأصحاب</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ه</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أجمعين</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ضابط المرض الذي ي</w:t>
      </w:r>
      <w:r w:rsidR="00D47B8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صلِّي الإنسان من أجله جالسًا هو الذي لا يستطيع القيام معه، قال رسول الله -صَلَّى اللهُ عَلَيْهِ وَسَلَّمَ: </w:t>
      </w:r>
      <w:r w:rsidR="00A810B4" w:rsidRPr="007541CB">
        <w:rPr>
          <w:rFonts w:ascii="Traditional Arabic" w:hAnsi="Traditional Arabic" w:cs="Traditional Arabic"/>
          <w:color w:val="006600"/>
          <w:sz w:val="34"/>
          <w:szCs w:val="34"/>
          <w:rtl/>
        </w:rPr>
        <w:t>«</w:t>
      </w:r>
      <w:r w:rsidRPr="007541CB">
        <w:rPr>
          <w:rFonts w:ascii="Traditional Arabic" w:hAnsi="Traditional Arabic" w:cs="Traditional Arabic"/>
          <w:color w:val="006600"/>
          <w:sz w:val="34"/>
          <w:szCs w:val="34"/>
          <w:rtl/>
        </w:rPr>
        <w:t>صَلِّ قَائِمًا، فَإِنْ لَمْ تَسْتَطِعْ فَقَاعِدًا، فَإِنْ لَمْ تَسْتَطِعْ فَعَلَى جَنْبٍ</w:t>
      </w:r>
      <w:r w:rsidR="00A810B4" w:rsidRPr="007541CB">
        <w:rPr>
          <w:rFonts w:ascii="Traditional Arabic" w:hAnsi="Traditional Arabic" w:cs="Traditional Arabic"/>
          <w:color w:val="006600"/>
          <w:sz w:val="34"/>
          <w:szCs w:val="34"/>
          <w:rtl/>
        </w:rPr>
        <w:t>»</w:t>
      </w:r>
      <w:r w:rsidR="00A810B4" w:rsidRPr="007541CB">
        <w:rPr>
          <w:rStyle w:val="FootnoteReference"/>
          <w:rFonts w:ascii="Traditional Arabic" w:hAnsi="Traditional Arabic" w:cs="Traditional Arabic"/>
          <w:color w:val="006600"/>
          <w:sz w:val="34"/>
          <w:szCs w:val="34"/>
          <w:rtl/>
        </w:rPr>
        <w:footnoteReference w:id="1"/>
      </w:r>
      <w:r w:rsidRPr="007541CB">
        <w:rPr>
          <w:rFonts w:ascii="Traditional Arabic" w:hAnsi="Traditional Arabic" w:cs="Traditional Arabic"/>
          <w:color w:val="006600"/>
          <w:sz w:val="34"/>
          <w:szCs w:val="34"/>
          <w:rtl/>
        </w:rPr>
        <w:t xml:space="preserve"> </w:t>
      </w:r>
      <w:r w:rsidRPr="007541CB">
        <w:rPr>
          <w:rFonts w:ascii="Traditional Arabic" w:hAnsi="Traditional Arabic" w:cs="Traditional Arabic"/>
          <w:sz w:val="34"/>
          <w:szCs w:val="34"/>
          <w:rtl/>
        </w:rPr>
        <w:t>ورجلا</w:t>
      </w:r>
      <w:r w:rsidRPr="007541CB">
        <w:rPr>
          <w:rFonts w:ascii="Traditional Arabic" w:hAnsi="Traditional Arabic" w:cs="Traditional Arabic" w:hint="cs"/>
          <w:sz w:val="34"/>
          <w:szCs w:val="34"/>
          <w:rtl/>
        </w:rPr>
        <w:t>ه</w:t>
      </w:r>
      <w:r w:rsidRPr="007541CB">
        <w:rPr>
          <w:rFonts w:ascii="Traditional Arabic" w:hAnsi="Traditional Arabic" w:cs="Traditional Arabic"/>
          <w:sz w:val="34"/>
          <w:szCs w:val="34"/>
          <w:rtl/>
        </w:rPr>
        <w:t xml:space="preserve"> إلى القبلة.</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{إذا كان</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المريض</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يستطيع</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القيام</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لكن بمعاناة؛ فهل يسوغ</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له الجلوس؟}.</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نعم، إذا كان عليه م</w:t>
      </w:r>
      <w:r w:rsidR="00D47B8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عاناة فإنَّه يجلس، ولا يشقُّ على نفسه.</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{ما ح</w:t>
      </w:r>
      <w:r w:rsidR="00D47B8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كم</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الاعتماد على الجدار</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لغير</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ح</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اجة</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tl/>
        </w:rPr>
      </w:pPr>
      <w:r w:rsidRPr="007541CB">
        <w:rPr>
          <w:rFonts w:ascii="Traditional Arabic" w:hAnsi="Traditional Arabic" w:cs="Traditional Arabic"/>
          <w:sz w:val="34"/>
          <w:szCs w:val="34"/>
          <w:rtl/>
        </w:rPr>
        <w:lastRenderedPageBreak/>
        <w:t>لا يجوز للمصلِّي أن يعتم</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د</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على جدار</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وإن</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ما يقف</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على قدميه</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ولا يستند إلى جدار</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فإذا كان</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لا يستطيع إلا بالاست</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ن</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اد</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إلى جدارٍ فل</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يجل</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س</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و</w:t>
      </w:r>
      <w:r w:rsidR="00903616" w:rsidRPr="007541CB">
        <w:rPr>
          <w:rFonts w:ascii="Traditional Arabic" w:hAnsi="Traditional Arabic" w:cs="Traditional Arabic" w:hint="cs"/>
          <w:sz w:val="34"/>
          <w:szCs w:val="34"/>
          <w:rtl/>
        </w:rPr>
        <w:t>لْ</w:t>
      </w:r>
      <w:r w:rsidRPr="007541CB">
        <w:rPr>
          <w:rFonts w:ascii="Traditional Arabic" w:hAnsi="Traditional Arabic" w:cs="Traditional Arabic"/>
          <w:sz w:val="34"/>
          <w:szCs w:val="34"/>
          <w:rtl/>
        </w:rPr>
        <w:t>ي</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صل</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قاعدًا.</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{ما ص</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فة صلاة الجالس</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وما ص</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فة صلاة المضطجع؟}.</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ك</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ص</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فة</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صلاة القائم، يأتي بالأذكارِ، ويأتي بنيَّة الرُّكوع والسُّجود</w:t>
      </w:r>
      <w:r w:rsidR="00A810B4" w:rsidRPr="007541CB">
        <w:rPr>
          <w:rFonts w:ascii="Traditional Arabic" w:hAnsi="Traditional Arabic" w:cs="Traditional Arabic"/>
          <w:sz w:val="34"/>
          <w:szCs w:val="34"/>
          <w:rtl/>
        </w:rPr>
        <w:t>،</w:t>
      </w:r>
      <w:r w:rsidRPr="007541CB">
        <w:rPr>
          <w:rFonts w:ascii="Traditional Arabic" w:hAnsi="Traditional Arabic" w:cs="Traditional Arabic"/>
          <w:sz w:val="34"/>
          <w:szCs w:val="34"/>
          <w:rtl/>
        </w:rPr>
        <w:t xml:space="preserve"> ونيَّةِ الجلوس.</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{مَن هو المريض الذي تسقط عنه الصَّلاة فلا يُصلِّي؟}.</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tl/>
        </w:rPr>
      </w:pPr>
      <w:r w:rsidRPr="007541CB">
        <w:rPr>
          <w:rFonts w:ascii="Traditional Arabic" w:hAnsi="Traditional Arabic" w:cs="Traditional Arabic"/>
          <w:sz w:val="34"/>
          <w:szCs w:val="34"/>
          <w:rtl/>
        </w:rPr>
        <w:t>الذي</w:t>
      </w:r>
      <w:r w:rsidR="00A810B4" w:rsidRPr="007541CB">
        <w:rPr>
          <w:rFonts w:ascii="Traditional Arabic" w:hAnsi="Traditional Arabic" w:cs="Traditional Arabic"/>
          <w:sz w:val="34"/>
          <w:szCs w:val="34"/>
          <w:rtl/>
        </w:rPr>
        <w:t xml:space="preserve"> </w:t>
      </w:r>
      <w:r w:rsidRPr="007541CB">
        <w:rPr>
          <w:rFonts w:ascii="Traditional Arabic" w:hAnsi="Traditional Arabic" w:cs="Traditional Arabic"/>
          <w:sz w:val="34"/>
          <w:szCs w:val="34"/>
          <w:rtl/>
        </w:rPr>
        <w:t>زالَ شعوره؛ فإنَّه تسقط عنه الص</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لاة مدَّة زوالِ شعورهِ، وأمَّا إذا كان معه شعوره فلا ت</w:t>
      </w:r>
      <w:r w:rsidR="00C65E7E"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سقط عنه الصَّلاة، وإنَّما ي</w:t>
      </w:r>
      <w:r w:rsidR="00C65E7E"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صلِّي على حسبِ حاله -كما سبق.</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{هل هناك حالات تُبيح لغير</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المريض أن ي</w:t>
      </w:r>
      <w:r w:rsidR="00C65E7E"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صلِّي كصلاة</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المريض؟}.</w:t>
      </w:r>
    </w:p>
    <w:p w:rsidR="00100E4E" w:rsidRPr="007541CB" w:rsidRDefault="00100E4E" w:rsidP="00EB1464">
      <w:pPr>
        <w:spacing w:before="120" w:after="0" w:line="240" w:lineRule="auto"/>
        <w:ind w:firstLine="576"/>
        <w:jc w:val="both"/>
        <w:rPr>
          <w:rFonts w:ascii="Traditional Arabic" w:hAnsi="Traditional Arabic" w:cs="Traditional Arabic"/>
          <w:rtl/>
        </w:rPr>
      </w:pPr>
      <w:r w:rsidRPr="007541CB">
        <w:rPr>
          <w:rFonts w:ascii="Traditional Arabic" w:hAnsi="Traditional Arabic" w:cs="Traditional Arabic"/>
          <w:sz w:val="34"/>
          <w:szCs w:val="34"/>
          <w:rtl/>
        </w:rPr>
        <w:t>هذا في النَّافلة، فيُخيَّر بين الص</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لاة قائمًا و</w:t>
      </w:r>
      <w:r w:rsidR="003C2B8A" w:rsidRPr="007541CB">
        <w:rPr>
          <w:rFonts w:ascii="Traditional Arabic" w:hAnsi="Traditional Arabic" w:cs="Traditional Arabic" w:hint="cs"/>
          <w:sz w:val="34"/>
          <w:szCs w:val="34"/>
          <w:rtl/>
        </w:rPr>
        <w:t xml:space="preserve">بين </w:t>
      </w:r>
      <w:r w:rsidRPr="007541CB">
        <w:rPr>
          <w:rFonts w:ascii="Traditional Arabic" w:hAnsi="Traditional Arabic" w:cs="Traditional Arabic"/>
          <w:sz w:val="34"/>
          <w:szCs w:val="34"/>
          <w:rtl/>
        </w:rPr>
        <w:t>الص</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لاة قاعدًا؛ وأجر الق</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اع</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د على نصف أجر القائم، وأمَّا في الفريضة فلابدَّ من القيام</w:t>
      </w:r>
      <w:r w:rsidR="003C2B8A"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لقوله تعالى:</w:t>
      </w:r>
      <w:r w:rsidR="00A810B4" w:rsidRPr="007541CB">
        <w:rPr>
          <w:rFonts w:ascii="Traditional Arabic" w:hAnsi="Traditional Arabic" w:cs="Traditional Arabic"/>
          <w:sz w:val="34"/>
          <w:szCs w:val="34"/>
          <w:rtl/>
        </w:rPr>
        <w:t xml:space="preserve"> </w:t>
      </w:r>
      <w:r w:rsidR="00903616" w:rsidRPr="007541CB">
        <w:rPr>
          <w:rFonts w:ascii="Traditional Arabic" w:hAnsi="Traditional Arabic" w:cs="Traditional Arabic"/>
          <w:color w:val="FF0000"/>
          <w:sz w:val="34"/>
          <w:szCs w:val="34"/>
          <w:rtl/>
        </w:rPr>
        <w:t>﴿</w:t>
      </w:r>
      <w:r w:rsidRPr="007541CB">
        <w:rPr>
          <w:rFonts w:ascii="Traditional Arabic" w:hAnsi="Traditional Arabic" w:cs="Traditional Arabic"/>
          <w:color w:val="FF0000"/>
          <w:sz w:val="34"/>
          <w:szCs w:val="34"/>
          <w:rtl/>
        </w:rPr>
        <w:t>وَقُومُوا لِلَّهِ قَانِتِينَ</w:t>
      </w:r>
      <w:r w:rsidR="00903616" w:rsidRPr="007541CB">
        <w:rPr>
          <w:rFonts w:ascii="Traditional Arabic" w:hAnsi="Traditional Arabic" w:cs="Traditional Arabic"/>
          <w:color w:val="FF0000"/>
          <w:sz w:val="34"/>
          <w:szCs w:val="34"/>
          <w:rtl/>
        </w:rPr>
        <w:t>﴾</w:t>
      </w:r>
      <w:r w:rsidRPr="007541CB">
        <w:rPr>
          <w:rFonts w:ascii="Traditional Arabic" w:hAnsi="Traditional Arabic" w:cs="Traditional Arabic"/>
          <w:color w:val="FF0000"/>
          <w:sz w:val="34"/>
          <w:szCs w:val="34"/>
          <w:rtl/>
        </w:rPr>
        <w:t xml:space="preserve"> </w:t>
      </w:r>
      <w:r w:rsidRPr="007541CB">
        <w:rPr>
          <w:rFonts w:ascii="Traditional Arabic" w:hAnsi="Traditional Arabic" w:cs="Traditional Arabic"/>
          <w:rtl/>
        </w:rPr>
        <w:t>[البقرة</w:t>
      </w:r>
      <w:r w:rsidR="00903616" w:rsidRPr="007541CB">
        <w:rPr>
          <w:rFonts w:ascii="Traditional Arabic" w:hAnsi="Traditional Arabic" w:cs="Traditional Arabic" w:hint="cs"/>
          <w:rtl/>
        </w:rPr>
        <w:t xml:space="preserve">: </w:t>
      </w:r>
      <w:r w:rsidRPr="007541CB">
        <w:rPr>
          <w:rFonts w:ascii="Traditional Arabic" w:hAnsi="Traditional Arabic" w:cs="Traditional Arabic"/>
          <w:rtl/>
        </w:rPr>
        <w:t>238].</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{قال المؤلف -رَحَمَهُ اللهُ تَعَالَى: </w:t>
      </w:r>
      <w:r w:rsidRPr="007541CB">
        <w:rPr>
          <w:rFonts w:ascii="Traditional Arabic" w:hAnsi="Traditional Arabic" w:cs="Traditional Arabic"/>
          <w:color w:val="0000FF"/>
          <w:sz w:val="34"/>
          <w:szCs w:val="34"/>
          <w:rtl/>
        </w:rPr>
        <w:t>(وَالْمُسَافِرُ يَقْصُرُ الرُّبَاعِيَّةَ خَاصَّةً، وَلَهُ الْفِطْرُ فِي رَمَضَانَ)</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rtl/>
        </w:rPr>
      </w:pPr>
      <w:r w:rsidRPr="007541CB">
        <w:rPr>
          <w:rFonts w:ascii="Traditional Arabic" w:hAnsi="Traditional Arabic" w:cs="Traditional Arabic"/>
          <w:sz w:val="34"/>
          <w:szCs w:val="34"/>
          <w:u w:val="dotDotDash" w:color="FF0000"/>
          <w:rtl/>
        </w:rPr>
        <w:t>م</w:t>
      </w:r>
      <w:r w:rsidR="002C59B5" w:rsidRPr="007541CB">
        <w:rPr>
          <w:rFonts w:ascii="Traditional Arabic" w:hAnsi="Traditional Arabic" w:cs="Traditional Arabic" w:hint="cs"/>
          <w:sz w:val="34"/>
          <w:szCs w:val="34"/>
          <w:u w:val="dotDotDash" w:color="FF0000"/>
          <w:rtl/>
        </w:rPr>
        <w:t>ِ</w:t>
      </w:r>
      <w:r w:rsidRPr="007541CB">
        <w:rPr>
          <w:rFonts w:ascii="Traditional Arabic" w:hAnsi="Traditional Arabic" w:cs="Traditional Arabic"/>
          <w:sz w:val="34"/>
          <w:szCs w:val="34"/>
          <w:u w:val="dotDotDash" w:color="FF0000"/>
          <w:rtl/>
        </w:rPr>
        <w:t>ن رُخَص السَّفر</w:t>
      </w:r>
      <w:r w:rsidRPr="007541CB">
        <w:rPr>
          <w:rFonts w:ascii="Traditional Arabic" w:hAnsi="Traditional Arabic" w:cs="Traditional Arabic"/>
          <w:sz w:val="34"/>
          <w:szCs w:val="34"/>
          <w:rtl/>
        </w:rPr>
        <w:t>: قصر الصَّلاة الرُّباعيَّة إلى ركعتين، كالظُّهرِ والعصر والعشاء، فتُقصَر إلى ركعتين، وهذا تخفيفٌ من الله -جلَّ وعَلا- على عبادة، قال تعالى:</w:t>
      </w:r>
      <w:r w:rsidR="00A810B4" w:rsidRPr="007541CB">
        <w:rPr>
          <w:rFonts w:ascii="Traditional Arabic" w:hAnsi="Traditional Arabic" w:cs="Traditional Arabic"/>
          <w:sz w:val="34"/>
          <w:szCs w:val="34"/>
          <w:rtl/>
        </w:rPr>
        <w:t xml:space="preserve"> </w:t>
      </w:r>
      <w:r w:rsidR="00903616" w:rsidRPr="007541CB">
        <w:rPr>
          <w:rFonts w:ascii="Traditional Arabic" w:hAnsi="Traditional Arabic" w:cs="Traditional Arabic"/>
          <w:color w:val="FF0000"/>
          <w:sz w:val="34"/>
          <w:szCs w:val="34"/>
          <w:rtl/>
        </w:rPr>
        <w:t>﴿</w:t>
      </w:r>
      <w:r w:rsidRPr="007541CB">
        <w:rPr>
          <w:rFonts w:ascii="Traditional Arabic" w:hAnsi="Traditional Arabic" w:cs="Traditional Arabic"/>
          <w:color w:val="FF0000"/>
          <w:sz w:val="34"/>
          <w:szCs w:val="34"/>
          <w:rtl/>
        </w:rPr>
        <w:t>وَإِذَا ضَرَبْتُمْ فِي الأَرْضِ فَلَيْسَ عَلَيْكُمْ جُنَاحٌ أَنْ تَقْصُرُوا مِنَ الصَّلاةِ</w:t>
      </w:r>
      <w:r w:rsidR="00903616" w:rsidRPr="007541CB">
        <w:rPr>
          <w:rFonts w:ascii="Traditional Arabic" w:hAnsi="Traditional Arabic" w:cs="Traditional Arabic"/>
          <w:color w:val="FF0000"/>
          <w:sz w:val="34"/>
          <w:szCs w:val="34"/>
          <w:rtl/>
        </w:rPr>
        <w:t>﴾</w:t>
      </w:r>
      <w:r w:rsidRPr="007541CB">
        <w:rPr>
          <w:rFonts w:ascii="Traditional Arabic" w:hAnsi="Traditional Arabic" w:cs="Traditional Arabic"/>
          <w:color w:val="FF0000"/>
          <w:sz w:val="34"/>
          <w:szCs w:val="34"/>
          <w:rtl/>
        </w:rPr>
        <w:t xml:space="preserve"> </w:t>
      </w:r>
      <w:r w:rsidRPr="007541CB">
        <w:rPr>
          <w:rFonts w:ascii="Traditional Arabic" w:hAnsi="Traditional Arabic" w:cs="Traditional Arabic"/>
          <w:rtl/>
        </w:rPr>
        <w:t>[النساء</w:t>
      </w:r>
      <w:r w:rsidR="00903616" w:rsidRPr="007541CB">
        <w:rPr>
          <w:rFonts w:ascii="Traditional Arabic" w:hAnsi="Traditional Arabic" w:cs="Traditional Arabic" w:hint="cs"/>
          <w:rtl/>
        </w:rPr>
        <w:t xml:space="preserve">: </w:t>
      </w:r>
      <w:r w:rsidRPr="007541CB">
        <w:rPr>
          <w:rFonts w:ascii="Traditional Arabic" w:hAnsi="Traditional Arabic" w:cs="Traditional Arabic"/>
          <w:rtl/>
        </w:rPr>
        <w:t>101].</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{قال -رَحَمَهُ اللهُ تَعَالَى: </w:t>
      </w:r>
      <w:r w:rsidRPr="007541CB">
        <w:rPr>
          <w:rFonts w:ascii="Traditional Arabic" w:hAnsi="Traditional Arabic" w:cs="Traditional Arabic"/>
          <w:color w:val="0000FF"/>
          <w:sz w:val="34"/>
          <w:szCs w:val="34"/>
          <w:rtl/>
        </w:rPr>
        <w:t>(وَإِنِ ائْتَمَّ بِمَنْ يَلْزَمُهُ الاِ</w:t>
      </w:r>
      <w:r w:rsidR="004A1495" w:rsidRPr="007541CB">
        <w:rPr>
          <w:rFonts w:ascii="Traditional Arabic" w:hAnsi="Traditional Arabic" w:cs="Traditional Arabic" w:hint="cs"/>
          <w:color w:val="0000FF"/>
          <w:sz w:val="34"/>
          <w:szCs w:val="34"/>
          <w:rtl/>
        </w:rPr>
        <w:t>ت</w:t>
      </w:r>
      <w:r w:rsidRPr="007541CB">
        <w:rPr>
          <w:rFonts w:ascii="Traditional Arabic" w:hAnsi="Traditional Arabic" w:cs="Traditional Arabic"/>
          <w:color w:val="0000FF"/>
          <w:sz w:val="34"/>
          <w:szCs w:val="34"/>
          <w:rtl/>
        </w:rPr>
        <w:t>مَامُ أَتَمَّ)</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tl/>
        </w:rPr>
      </w:pPr>
      <w:r w:rsidRPr="007541CB">
        <w:rPr>
          <w:rFonts w:ascii="Traditional Arabic" w:hAnsi="Traditional Arabic" w:cs="Traditional Arabic"/>
          <w:sz w:val="34"/>
          <w:szCs w:val="34"/>
          <w:rtl/>
        </w:rPr>
        <w:t>إذا ائتمَّ المصلِّي بمَن يلزمه الإتمام فإنَّه يُتابعه.</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{قال -رَحَمَهُ اللهُ تَعَالَى: </w:t>
      </w:r>
      <w:r w:rsidRPr="007541CB">
        <w:rPr>
          <w:rFonts w:ascii="Traditional Arabic" w:hAnsi="Traditional Arabic" w:cs="Traditional Arabic"/>
          <w:color w:val="0000FF"/>
          <w:sz w:val="34"/>
          <w:szCs w:val="34"/>
          <w:rtl/>
        </w:rPr>
        <w:t>(وَلَوْ أَقَامَ لِقَضَاءِ حَاجَةٍ بِلاَ نِيَّةِ إِقَامَةٍ وَلاَ يَعْلَم مَتَى تَنْقَضِي أَوْ حَبَسَهُ مَطَرٌ أَوْ مَرَضٌ قَصَرَ أَبَدًا)</w:t>
      </w:r>
      <w:r w:rsidRPr="007541CB">
        <w:rPr>
          <w:rFonts w:ascii="Traditional Arabic" w:hAnsi="Traditional Arabic" w:cs="Traditional Arabic"/>
          <w:sz w:val="34"/>
          <w:szCs w:val="34"/>
          <w:rtl/>
        </w:rPr>
        <w:t>}.</w:t>
      </w:r>
    </w:p>
    <w:p w:rsidR="002C20A8"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إذا حبسَ المسافرَ عذرٌ عن م</w:t>
      </w:r>
      <w:r w:rsidR="00F767D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واصلةِ الس</w:t>
      </w:r>
      <w:r w:rsidR="00903616" w:rsidRPr="007541CB">
        <w:rPr>
          <w:rFonts w:ascii="Traditional Arabic" w:hAnsi="Traditional Arabic" w:cs="Traditional Arabic"/>
          <w:sz w:val="34"/>
          <w:szCs w:val="34"/>
          <w:rtl/>
        </w:rPr>
        <w:t>َّفرِ كالمرضِ</w:t>
      </w:r>
      <w:r w:rsidRPr="007541CB">
        <w:rPr>
          <w:rFonts w:ascii="Traditional Arabic" w:hAnsi="Traditional Arabic" w:cs="Traditional Arabic"/>
          <w:sz w:val="34"/>
          <w:szCs w:val="34"/>
          <w:rtl/>
        </w:rPr>
        <w:t xml:space="preserve"> أو الع</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د</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و</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ونحو ذلك؛ فإنَّه لا يزال م</w:t>
      </w:r>
      <w:r w:rsidR="00F767D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سافرًا، ويستعمل رُخَص السَّفر</w:t>
      </w:r>
      <w:r w:rsidR="00F767D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لأنَّه لا يدري م</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تى يزول الع</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ذر فيواصل س</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فره، وقد أقام</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بعض</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الصَّحابة مدَّةَ ستَّةَ أشهرٍ يقصروا الصَّلاة لأنَّه حبسَه العذر.</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{قال</w:t>
      </w:r>
      <w:r w:rsidR="00A810B4" w:rsidRPr="007541CB">
        <w:rPr>
          <w:rFonts w:ascii="Traditional Arabic" w:hAnsi="Traditional Arabic" w:cs="Traditional Arabic"/>
          <w:sz w:val="34"/>
          <w:szCs w:val="34"/>
          <w:rtl/>
        </w:rPr>
        <w:t xml:space="preserve"> </w:t>
      </w:r>
      <w:r w:rsidRPr="007541CB">
        <w:rPr>
          <w:rFonts w:ascii="Traditional Arabic" w:hAnsi="Traditional Arabic" w:cs="Traditional Arabic"/>
          <w:sz w:val="34"/>
          <w:szCs w:val="34"/>
          <w:rtl/>
        </w:rPr>
        <w:t xml:space="preserve">-رَحَمَهُ اللهُ تَعَالَى: </w:t>
      </w:r>
      <w:r w:rsidRPr="007541CB">
        <w:rPr>
          <w:rFonts w:ascii="Traditional Arabic" w:hAnsi="Traditional Arabic" w:cs="Traditional Arabic"/>
          <w:color w:val="0000FF"/>
          <w:sz w:val="34"/>
          <w:szCs w:val="34"/>
          <w:rtl/>
        </w:rPr>
        <w:t>(وَالأَحْكَامُ الْمُتَعَلِّقَةُ بِالسَّفَرِ أَرْبَعَةٌ: الْقَصْرُ، وَالْجَمْعُ، وَالْمَسْحُ، وَالْفِطْرُ)</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أربعة أحكام تتعلَّق بالسَّفرِ:</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lastRenderedPageBreak/>
        <w:t xml:space="preserve">- </w:t>
      </w:r>
      <w:r w:rsidRPr="007541CB">
        <w:rPr>
          <w:rFonts w:ascii="Traditional Arabic" w:hAnsi="Traditional Arabic" w:cs="Traditional Arabic"/>
          <w:sz w:val="34"/>
          <w:szCs w:val="34"/>
          <w:u w:val="dotDotDash" w:color="FF0000"/>
          <w:rtl/>
        </w:rPr>
        <w:t>قصرُ الصَّلاة الرُّباعيَّة</w:t>
      </w:r>
      <w:r w:rsidRPr="007541CB">
        <w:rPr>
          <w:rFonts w:ascii="Traditional Arabic" w:hAnsi="Traditional Arabic" w:cs="Traditional Arabic"/>
          <w:sz w:val="34"/>
          <w:szCs w:val="34"/>
          <w:rtl/>
        </w:rPr>
        <w:t xml:space="preserve"> إلى ركعتين، لقوله تعالى:</w:t>
      </w:r>
      <w:r w:rsidR="00A810B4" w:rsidRPr="007541CB">
        <w:rPr>
          <w:rFonts w:ascii="Traditional Arabic" w:hAnsi="Traditional Arabic" w:cs="Traditional Arabic"/>
          <w:sz w:val="34"/>
          <w:szCs w:val="34"/>
          <w:rtl/>
        </w:rPr>
        <w:t xml:space="preserve"> </w:t>
      </w:r>
      <w:r w:rsidR="00903616" w:rsidRPr="007541CB">
        <w:rPr>
          <w:rFonts w:ascii="Traditional Arabic" w:hAnsi="Traditional Arabic" w:cs="Traditional Arabic"/>
          <w:color w:val="FF0000"/>
          <w:sz w:val="34"/>
          <w:szCs w:val="34"/>
          <w:rtl/>
        </w:rPr>
        <w:t>﴿</w:t>
      </w:r>
      <w:r w:rsidRPr="007541CB">
        <w:rPr>
          <w:rFonts w:ascii="Traditional Arabic" w:hAnsi="Traditional Arabic" w:cs="Traditional Arabic"/>
          <w:color w:val="FF0000"/>
          <w:sz w:val="34"/>
          <w:szCs w:val="34"/>
          <w:rtl/>
        </w:rPr>
        <w:t>وَإِذَا ضَرَبْتُمْ فِي الأَرْضِ فَلَيْسَ عَلَيْكُمْ جُنَاحٌ أَنْ تَقْصُرُوا مِنَ الصَّلاةِ</w:t>
      </w:r>
      <w:r w:rsidR="00903616" w:rsidRPr="007541CB">
        <w:rPr>
          <w:rFonts w:ascii="Traditional Arabic" w:hAnsi="Traditional Arabic" w:cs="Traditional Arabic"/>
          <w:color w:val="FF0000"/>
          <w:sz w:val="34"/>
          <w:szCs w:val="34"/>
          <w:rtl/>
        </w:rPr>
        <w:t>﴾</w:t>
      </w:r>
      <w:r w:rsidRPr="007541CB">
        <w:rPr>
          <w:rFonts w:ascii="Traditional Arabic" w:hAnsi="Traditional Arabic" w:cs="Traditional Arabic"/>
          <w:sz w:val="34"/>
          <w:szCs w:val="34"/>
          <w:rtl/>
        </w:rPr>
        <w:t xml:space="preserve"> </w:t>
      </w:r>
      <w:r w:rsidRPr="007541CB">
        <w:rPr>
          <w:rFonts w:ascii="Traditional Arabic" w:hAnsi="Traditional Arabic" w:cs="Traditional Arabic"/>
          <w:rtl/>
        </w:rPr>
        <w:t>[النساء</w:t>
      </w:r>
      <w:r w:rsidR="00903616" w:rsidRPr="007541CB">
        <w:rPr>
          <w:rFonts w:ascii="Traditional Arabic" w:hAnsi="Traditional Arabic" w:cs="Traditional Arabic" w:hint="cs"/>
          <w:rtl/>
        </w:rPr>
        <w:t xml:space="preserve">: </w:t>
      </w:r>
      <w:r w:rsidRPr="007541CB">
        <w:rPr>
          <w:rFonts w:ascii="Traditional Arabic" w:hAnsi="Traditional Arabic" w:cs="Traditional Arabic"/>
          <w:rtl/>
        </w:rPr>
        <w:t>101].</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 </w:t>
      </w:r>
      <w:r w:rsidRPr="007541CB">
        <w:rPr>
          <w:rFonts w:ascii="Traditional Arabic" w:hAnsi="Traditional Arabic" w:cs="Traditional Arabic"/>
          <w:sz w:val="34"/>
          <w:szCs w:val="34"/>
          <w:u w:val="dotDotDash" w:color="FF0000"/>
          <w:rtl/>
        </w:rPr>
        <w:t>والجمع بينَ الصَّلاتين</w:t>
      </w:r>
      <w:r w:rsidRPr="007541CB">
        <w:rPr>
          <w:rFonts w:ascii="Traditional Arabic" w:hAnsi="Traditional Arabic" w:cs="Traditional Arabic"/>
          <w:sz w:val="34"/>
          <w:szCs w:val="34"/>
          <w:rtl/>
        </w:rPr>
        <w:t>: بينَ الظُّهر</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والع</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صر</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وبين المغرب</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والع</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شاء</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فيجمع بينهما في وقت</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إحداهما لجمع تقديمٍ أو جمع</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تأخير</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ح</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س</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ب الأرفق به.</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 </w:t>
      </w:r>
      <w:r w:rsidRPr="007541CB">
        <w:rPr>
          <w:rFonts w:ascii="Traditional Arabic" w:hAnsi="Traditional Arabic" w:cs="Traditional Arabic"/>
          <w:sz w:val="34"/>
          <w:szCs w:val="34"/>
          <w:u w:val="dotDotDash" w:color="FF0000"/>
          <w:rtl/>
        </w:rPr>
        <w:t>والمسح على الخف</w:t>
      </w:r>
      <w:r w:rsidR="00903616" w:rsidRPr="007541CB">
        <w:rPr>
          <w:rFonts w:ascii="Traditional Arabic" w:hAnsi="Traditional Arabic" w:cs="Traditional Arabic" w:hint="cs"/>
          <w:sz w:val="34"/>
          <w:szCs w:val="34"/>
          <w:u w:val="dotDotDash" w:color="FF0000"/>
          <w:rtl/>
        </w:rPr>
        <w:t>َّ</w:t>
      </w:r>
      <w:r w:rsidRPr="007541CB">
        <w:rPr>
          <w:rFonts w:ascii="Traditional Arabic" w:hAnsi="Traditional Arabic" w:cs="Traditional Arabic"/>
          <w:sz w:val="34"/>
          <w:szCs w:val="34"/>
          <w:u w:val="dotDotDash" w:color="FF0000"/>
          <w:rtl/>
        </w:rPr>
        <w:t>ين</w:t>
      </w:r>
      <w:r w:rsidRPr="007541CB">
        <w:rPr>
          <w:rFonts w:ascii="Traditional Arabic" w:hAnsi="Traditional Arabic" w:cs="Traditional Arabic"/>
          <w:sz w:val="34"/>
          <w:szCs w:val="34"/>
          <w:rtl/>
        </w:rPr>
        <w:t xml:space="preserve"> ثلاثة</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أيامٍ بلياليه</w:t>
      </w:r>
      <w:r w:rsidR="0052714D" w:rsidRPr="007541CB">
        <w:rPr>
          <w:rFonts w:ascii="Traditional Arabic" w:hAnsi="Traditional Arabic" w:cs="Traditional Arabic" w:hint="cs"/>
          <w:sz w:val="34"/>
          <w:szCs w:val="34"/>
          <w:rtl/>
        </w:rPr>
        <w:t>ن</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tl/>
        </w:rPr>
      </w:pPr>
      <w:r w:rsidRPr="007541CB">
        <w:rPr>
          <w:rFonts w:ascii="Traditional Arabic" w:hAnsi="Traditional Arabic" w:cs="Traditional Arabic"/>
          <w:sz w:val="34"/>
          <w:szCs w:val="34"/>
          <w:rtl/>
        </w:rPr>
        <w:t xml:space="preserve">- </w:t>
      </w:r>
      <w:r w:rsidRPr="007541CB">
        <w:rPr>
          <w:rFonts w:ascii="Traditional Arabic" w:hAnsi="Traditional Arabic" w:cs="Traditional Arabic"/>
          <w:sz w:val="34"/>
          <w:szCs w:val="34"/>
          <w:u w:val="dotDotDash" w:color="FF0000"/>
          <w:rtl/>
        </w:rPr>
        <w:t>والف</w:t>
      </w:r>
      <w:r w:rsidR="00903616" w:rsidRPr="007541CB">
        <w:rPr>
          <w:rFonts w:ascii="Traditional Arabic" w:hAnsi="Traditional Arabic" w:cs="Traditional Arabic" w:hint="cs"/>
          <w:sz w:val="34"/>
          <w:szCs w:val="34"/>
          <w:u w:val="dotDotDash" w:color="FF0000"/>
          <w:rtl/>
        </w:rPr>
        <w:t>ِ</w:t>
      </w:r>
      <w:r w:rsidRPr="007541CB">
        <w:rPr>
          <w:rFonts w:ascii="Traditional Arabic" w:hAnsi="Traditional Arabic" w:cs="Traditional Arabic"/>
          <w:sz w:val="34"/>
          <w:szCs w:val="34"/>
          <w:u w:val="dotDotDash" w:color="FF0000"/>
          <w:rtl/>
        </w:rPr>
        <w:t>طر في رمضان</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{قال -رَحَمَهُ اللهُ تَعَالَى: </w:t>
      </w:r>
      <w:r w:rsidRPr="007541CB">
        <w:rPr>
          <w:rFonts w:ascii="Traditional Arabic" w:hAnsi="Traditional Arabic" w:cs="Traditional Arabic"/>
          <w:color w:val="0000FF"/>
          <w:sz w:val="34"/>
          <w:szCs w:val="34"/>
          <w:rtl/>
        </w:rPr>
        <w:t>(وَيَجُوزُ الْجَمْعُ بَيْنَ الظُّهْرَيْنِ وَبَيْنَ الْعِشَاءَيْنِ فِي وَقْتِ أَحَدِهِمَا لِلْمُسَافِرِ)</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tl/>
        </w:rPr>
      </w:pPr>
      <w:r w:rsidRPr="007541CB">
        <w:rPr>
          <w:rFonts w:ascii="Traditional Arabic" w:hAnsi="Traditional Arabic" w:cs="Traditional Arabic"/>
          <w:sz w:val="34"/>
          <w:szCs w:val="34"/>
          <w:rtl/>
        </w:rPr>
        <w:t>يجوز</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الجمع بين الع</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ش</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ائين -المغرب والعشاء الآخر- في وقت</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إحداهما تقديمًا أو تأخيرًا، والجمع</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بين</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الظُّهر</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والعصر</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في وقت</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إحداهما تقديمًا أو تأخيرًا، وذلك حسب الأرفق به.</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{قال -رَحَمَهُ اللهُ تَعَالَى: </w:t>
      </w:r>
      <w:r w:rsidRPr="007541CB">
        <w:rPr>
          <w:rFonts w:ascii="Traditional Arabic" w:hAnsi="Traditional Arabic" w:cs="Traditional Arabic"/>
          <w:color w:val="0000FF"/>
          <w:sz w:val="34"/>
          <w:szCs w:val="34"/>
          <w:rtl/>
        </w:rPr>
        <w:t>(وَتَرْكُهُ أَفْضَلُ فِي حَالِ الإِقَامَةِ)</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أي ترك الجمع أفضل للذي نوى الإقامة في أثناء السَّفر لعارضٍ حصلَ له فأقامَ من أجله، فكونه يترك القصر أفضل له ويُتمُّ الصَّلاة.</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{قال -رَحَمَهُ اللهُ تَعَالَى: </w:t>
      </w:r>
      <w:r w:rsidRPr="007541CB">
        <w:rPr>
          <w:rFonts w:ascii="Traditional Arabic" w:hAnsi="Traditional Arabic" w:cs="Traditional Arabic"/>
          <w:color w:val="0000FF"/>
          <w:sz w:val="34"/>
          <w:szCs w:val="34"/>
          <w:rtl/>
        </w:rPr>
        <w:t>(غَيْرَ جَمْعَيْ عَرَفَةَ وَمُزْدَلِفَةَ</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tl/>
        </w:rPr>
      </w:pPr>
      <w:r w:rsidRPr="007541CB">
        <w:rPr>
          <w:rFonts w:ascii="Traditional Arabic" w:hAnsi="Traditional Arabic" w:cs="Traditional Arabic"/>
          <w:sz w:val="34"/>
          <w:szCs w:val="34"/>
          <w:rtl/>
        </w:rPr>
        <w:t>الجمع</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في عرفة بينَ الظُّهر والعصر لأجل</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تواصل الوقوف بعرفة، والجمع</w:t>
      </w:r>
      <w:r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في م</w:t>
      </w:r>
      <w:r w:rsidR="0077363A"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زدلفة إذا وصل</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إليها بينَ المغرب</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والعشاء</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فهذان لا يتركهما</w:t>
      </w:r>
      <w:r w:rsidR="0077363A"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لأنَّهما م</w:t>
      </w:r>
      <w:r w:rsidR="0077363A"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ؤكَّدان، ولم ي</w:t>
      </w:r>
      <w:r w:rsidR="00961B67"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رد أن</w:t>
      </w:r>
      <w:r w:rsidR="00961B67"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الن</w:t>
      </w:r>
      <w:r w:rsidR="00961B67"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بي -صَلَّى اللهُ عَلَيْهِ وَسَلَّمَ- أتمَّ في عرفة ولا في م</w:t>
      </w:r>
      <w:r w:rsidR="0077363A"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زدلفة، وبعض العلماء يرى أنَّ هذا من النُّسُك.</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{قال -رَحَمَهُ اللهُ تَعَالَى: </w:t>
      </w:r>
      <w:r w:rsidRPr="007541CB">
        <w:rPr>
          <w:rFonts w:ascii="Traditional Arabic" w:hAnsi="Traditional Arabic" w:cs="Traditional Arabic"/>
          <w:color w:val="0000FF"/>
          <w:sz w:val="34"/>
          <w:szCs w:val="34"/>
          <w:rtl/>
        </w:rPr>
        <w:t>(وَلِمَرِيضٍ تَلْحَقُهُ بِتَرْكِهِ مَشَقَّةٌ)</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يُباح الجمع بينَ صلاتين لمريضٍ يلحقه بتركِ الجمعِ م</w:t>
      </w:r>
      <w:r w:rsidR="0077363A"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شقَّة إذا صلَّى كلَّ صلاةٍ في وقتها، فيتلافى هذه المشقَّة بأن يجمع بينَ الصَّلاتين.</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{قال -رَحَمَهُ اللهُ تَعَالَى: </w:t>
      </w:r>
      <w:r w:rsidRPr="007541CB">
        <w:rPr>
          <w:rFonts w:ascii="Traditional Arabic" w:hAnsi="Traditional Arabic" w:cs="Traditional Arabic"/>
          <w:color w:val="0000FF"/>
          <w:sz w:val="34"/>
          <w:szCs w:val="34"/>
          <w:rtl/>
        </w:rPr>
        <w:t>(لأَنَّهُ -صَلَّى اللَّهُ عَلَيْهِ وَسَلَّمَ- جَمَعَ مِنْ غَيْرِ خَوْفٍ وَلاَ سَفَرٍ)</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جمع -صَلَّى اللهُ عَلَيْهِ وَسَلَّمَ- من غيرِ خوفٍ ولا سفر؛ وبقيَ</w:t>
      </w:r>
      <w:r w:rsidR="00A810B4" w:rsidRPr="007541CB">
        <w:rPr>
          <w:rFonts w:ascii="Traditional Arabic" w:hAnsi="Traditional Arabic" w:cs="Traditional Arabic"/>
          <w:sz w:val="34"/>
          <w:szCs w:val="34"/>
          <w:rtl/>
        </w:rPr>
        <w:t xml:space="preserve"> </w:t>
      </w:r>
      <w:r w:rsidRPr="007541CB">
        <w:rPr>
          <w:rFonts w:ascii="Traditional Arabic" w:hAnsi="Traditional Arabic" w:cs="Traditional Arabic"/>
          <w:sz w:val="34"/>
          <w:szCs w:val="34"/>
          <w:rtl/>
        </w:rPr>
        <w:t>المرض، وهو من الأعذار التي تُبيحُ الجمع.</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{قال -رَحَمَهُ اللهُ تَعَالَى: </w:t>
      </w:r>
      <w:r w:rsidRPr="007541CB">
        <w:rPr>
          <w:rFonts w:ascii="Traditional Arabic" w:hAnsi="Traditional Arabic" w:cs="Traditional Arabic"/>
          <w:color w:val="0000FF"/>
          <w:sz w:val="34"/>
          <w:szCs w:val="34"/>
          <w:rtl/>
        </w:rPr>
        <w:t>(وَثَبَتَ الْجَمْعُ لِلْمُسْتَحَاضَةِ وَهُوَ نَوْعُ مَرَضٍ)</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lastRenderedPageBreak/>
        <w:t>ثبت الجمع للمستحاضَةِ</w:t>
      </w:r>
      <w:r w:rsidR="0077363A"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لأنَّ الاستحاضة نوعُ مر</w:t>
      </w:r>
      <w:r w:rsidR="00D41A8D" w:rsidRPr="007541CB">
        <w:rPr>
          <w:rFonts w:ascii="Traditional Arabic" w:hAnsi="Traditional Arabic" w:cs="Traditional Arabic" w:hint="cs"/>
          <w:sz w:val="34"/>
          <w:szCs w:val="34"/>
          <w:rtl/>
        </w:rPr>
        <w:t>ضٍ</w:t>
      </w:r>
      <w:r w:rsidRPr="007541CB">
        <w:rPr>
          <w:rFonts w:ascii="Traditional Arabic" w:hAnsi="Traditional Arabic" w:cs="Traditional Arabic"/>
          <w:sz w:val="34"/>
          <w:szCs w:val="34"/>
          <w:rtl/>
        </w:rPr>
        <w:t>، فيشقُّ عليها أن تتوض</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أ لكلِّ صلاةٍ؛ فتجمع بينَ الصَّلاتين.</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{قال -رَحَمَهُ اللهُ تَعَالَى: </w:t>
      </w:r>
      <w:r w:rsidRPr="007541CB">
        <w:rPr>
          <w:rFonts w:ascii="Traditional Arabic" w:hAnsi="Traditional Arabic" w:cs="Traditional Arabic"/>
          <w:color w:val="0000FF"/>
          <w:sz w:val="34"/>
          <w:szCs w:val="34"/>
          <w:rtl/>
        </w:rPr>
        <w:t>(وَاحْتَجَّ أَحْمَدُ بِأَنَّ الْمَرَضَ أَشَدُّ مِنَ السَّفَرِ)</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tl/>
        </w:rPr>
      </w:pPr>
      <w:r w:rsidRPr="007541CB">
        <w:rPr>
          <w:rFonts w:ascii="Traditional Arabic" w:hAnsi="Traditional Arabic" w:cs="Traditional Arabic"/>
          <w:sz w:val="34"/>
          <w:szCs w:val="34"/>
          <w:rtl/>
        </w:rPr>
        <w:t>احتجَّ الإمامُ أحمد على مشروعيَّة الجمع لأجلِ المرض بأنَّ المرض</w:t>
      </w:r>
      <w:r w:rsidR="00903616"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أشد من السَّفر؛ فهو أولى بالرُّخصَة.</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{قال -رَحَمَهُ اللهُ تَعَالَى: </w:t>
      </w:r>
      <w:r w:rsidRPr="007541CB">
        <w:rPr>
          <w:rFonts w:ascii="Traditional Arabic" w:hAnsi="Traditional Arabic" w:cs="Traditional Arabic"/>
          <w:color w:val="0000FF"/>
          <w:sz w:val="34"/>
          <w:szCs w:val="34"/>
          <w:rtl/>
        </w:rPr>
        <w:t>(وَقَالَ: الْجَمعُ فِي الْحَضَرِ إِذَا كَانَ مِنْ ضَرُورُةٍ أَوْ شُغْلٍ)</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إذا كانت ثَمَّ ضرورة اقتضت أن يجمع بينَّ الصَّلاتين، أو شغل يشغله عن كلِّ صلاةٍ في وقتها؛ جاز له الجمع.</w:t>
      </w:r>
    </w:p>
    <w:p w:rsidR="00100E4E" w:rsidRPr="007541CB" w:rsidRDefault="00100E4E" w:rsidP="00EB1464">
      <w:pPr>
        <w:spacing w:before="120" w:after="0" w:line="240" w:lineRule="auto"/>
        <w:ind w:firstLine="576"/>
        <w:jc w:val="both"/>
        <w:rPr>
          <w:rFonts w:ascii="Traditional Arabic" w:hAnsi="Traditional Arabic" w:cs="Traditional Arabic"/>
          <w:color w:val="0000FF"/>
          <w:sz w:val="34"/>
          <w:szCs w:val="34"/>
        </w:rPr>
      </w:pPr>
      <w:r w:rsidRPr="007541CB">
        <w:rPr>
          <w:rFonts w:ascii="Traditional Arabic" w:hAnsi="Traditional Arabic" w:cs="Traditional Arabic"/>
          <w:sz w:val="34"/>
          <w:szCs w:val="34"/>
          <w:rtl/>
        </w:rPr>
        <w:t xml:space="preserve">{قال -رَحَمَهُ اللهُ تَعَالَى: </w:t>
      </w:r>
      <w:r w:rsidRPr="007541CB">
        <w:rPr>
          <w:rFonts w:ascii="Traditional Arabic" w:hAnsi="Traditional Arabic" w:cs="Traditional Arabic"/>
          <w:color w:val="0000FF"/>
          <w:sz w:val="34"/>
          <w:szCs w:val="34"/>
          <w:rtl/>
        </w:rPr>
        <w:t>(وَقَالَ: صَحَّتْ صَلاَةُ الْخَوْفِ عَنِ النَّبِيِّ -صَلَّى اللَّهُ عَلَيْهِ وَسَلَّمَ- مِنْ سِتَّةِ أَوْجُهٍ أَوْ سَبْعَةٍ كُلُّهَا جَائِزَةٌ.</w:t>
      </w:r>
      <w:r w:rsidR="00961B67" w:rsidRPr="007541CB">
        <w:rPr>
          <w:rFonts w:ascii="Traditional Arabic" w:hAnsi="Traditional Arabic" w:cs="Traditional Arabic" w:hint="cs"/>
          <w:color w:val="0000FF"/>
          <w:sz w:val="34"/>
          <w:szCs w:val="34"/>
          <w:rtl/>
        </w:rPr>
        <w:t xml:space="preserve"> </w:t>
      </w:r>
      <w:r w:rsidRPr="007541CB">
        <w:rPr>
          <w:rFonts w:ascii="Traditional Arabic" w:hAnsi="Traditional Arabic" w:cs="Traditional Arabic"/>
          <w:color w:val="0000FF"/>
          <w:sz w:val="34"/>
          <w:szCs w:val="34"/>
          <w:rtl/>
        </w:rPr>
        <w:t>وَأَمَّا حَدِيثُ سَهْلٍ فَأَنَا أَخْتَارُهُ)</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يعني أنَّ الإمام</w:t>
      </w:r>
      <w:r w:rsidR="00961B67"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أحمد</w:t>
      </w:r>
      <w:r w:rsidR="00A810B4" w:rsidRPr="007541CB">
        <w:rPr>
          <w:rFonts w:ascii="Traditional Arabic" w:hAnsi="Traditional Arabic" w:cs="Traditional Arabic"/>
          <w:sz w:val="34"/>
          <w:szCs w:val="34"/>
          <w:rtl/>
        </w:rPr>
        <w:t xml:space="preserve"> </w:t>
      </w:r>
      <w:r w:rsidRPr="007541CB">
        <w:rPr>
          <w:rFonts w:ascii="Traditional Arabic" w:hAnsi="Traditional Arabic" w:cs="Traditional Arabic"/>
          <w:sz w:val="34"/>
          <w:szCs w:val="34"/>
          <w:rtl/>
        </w:rPr>
        <w:t>-رَحَمَهُ اللهُ تَعَالَى- يُرجِّح حديث</w:t>
      </w:r>
      <w:r w:rsidR="00961B67"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سهل بن أبي حثمة، وهو في صِفَة صلاة الخوف.</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{قال -رَحَمَهُ اللهُ تَعَالَى: </w:t>
      </w:r>
      <w:r w:rsidRPr="007541CB">
        <w:rPr>
          <w:rFonts w:ascii="Traditional Arabic" w:hAnsi="Traditional Arabic" w:cs="Traditional Arabic"/>
          <w:color w:val="0000FF"/>
          <w:sz w:val="34"/>
          <w:szCs w:val="34"/>
          <w:rtl/>
        </w:rPr>
        <w:t>(وَهِيَ صَلاَةُ ذَاتِ الرِّقَاعِ)</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أي غزوة ذات الرِّقَاع؛ سُمِّيَت بذلك لأنَّ الصَّحابة</w:t>
      </w:r>
      <w:r w:rsidR="00A810B4" w:rsidRPr="007541CB">
        <w:rPr>
          <w:rFonts w:ascii="Traditional Arabic" w:hAnsi="Traditional Arabic" w:cs="Traditional Arabic"/>
          <w:sz w:val="34"/>
          <w:szCs w:val="34"/>
          <w:rtl/>
        </w:rPr>
        <w:t xml:space="preserve"> </w:t>
      </w:r>
      <w:r w:rsidRPr="007541CB">
        <w:rPr>
          <w:rFonts w:ascii="Traditional Arabic" w:hAnsi="Traditional Arabic" w:cs="Traditional Arabic"/>
          <w:sz w:val="34"/>
          <w:szCs w:val="34"/>
          <w:rtl/>
        </w:rPr>
        <w:t>-رَضِيَ اللهُ عَنْهُم- حفيَت أقدامهم فيها، فجعلوا عليها الرِّقاع لتقيها من مشقَّة الوطء على الأرض.</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 xml:space="preserve">{قال -رَحَمَهُ اللهُ تَعَالَى: </w:t>
      </w:r>
      <w:r w:rsidRPr="007541CB">
        <w:rPr>
          <w:rFonts w:ascii="Traditional Arabic" w:hAnsi="Traditional Arabic" w:cs="Traditional Arabic"/>
          <w:color w:val="0000FF"/>
          <w:sz w:val="34"/>
          <w:szCs w:val="34"/>
          <w:rtl/>
        </w:rPr>
        <w:t>(طَائِفَةٌ صَفَّتْ مَعَهُ وَطَائِفَةٌ وِجَاهَ الْعَدُوِّ، فَصَلَّى بِالَّتِي مَعَهُ رَكْعَةً، ثُمَّ ثَبَتَ قَائِمًا وَأَتَمُّوا لأَنْفُسِهِمْ، ثُمَّ انْصَرَفُوا وَصَفُّوا وِجَاهَ الْعَدُوِّ، وَجَاءَتْ الطَّائِفَةُ الأُخْرَى فَصَلَّى بِهِمْ الرَّكْعَةَ الَّتِي بَقِيَتْ مِنْ صَلاَتِهِ، ثُمَّ ثَبَتَ جَالِسًا وَأَتَمُّوا لأَنْفُسِهِمْ ثُمَّ سَلَّمَ بِهِمْ. مُتَّفَقٌ عَلَيْهِ)</w:t>
      </w:r>
      <w:r w:rsidRPr="007541CB">
        <w:rPr>
          <w:rFonts w:ascii="Traditional Arabic" w:hAnsi="Traditional Arabic" w:cs="Traditional Arabic"/>
          <w:sz w:val="34"/>
          <w:szCs w:val="34"/>
          <w:rtl/>
        </w:rPr>
        <w:t>}.</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هذا حديث سهل الذي اختاره ا</w:t>
      </w:r>
      <w:r w:rsidR="00961B67" w:rsidRPr="007541CB">
        <w:rPr>
          <w:rFonts w:ascii="Traditional Arabic" w:hAnsi="Traditional Arabic" w:cs="Traditional Arabic" w:hint="cs"/>
          <w:sz w:val="34"/>
          <w:szCs w:val="34"/>
          <w:rtl/>
        </w:rPr>
        <w:t>لإ</w:t>
      </w:r>
      <w:r w:rsidRPr="007541CB">
        <w:rPr>
          <w:rFonts w:ascii="Traditional Arabic" w:hAnsi="Traditional Arabic" w:cs="Traditional Arabic"/>
          <w:sz w:val="34"/>
          <w:szCs w:val="34"/>
          <w:rtl/>
        </w:rPr>
        <w:t>مام أحمد -رَحَمَهُ اللهُ تَعَالَى- في صفة صلاة الخوف، أنَّ الن</w:t>
      </w:r>
      <w:r w:rsidR="00961B67"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بي -صَلَّى اللهُ عَلَيْهِ وَسَلَّمَ- صلَّى ركعةً واحدةً بطائفةٍ من أصحابه، فلمَّا قام إلى الثَّانية ثبَتَ واقفًا؛ وأتمُّوا لأنفسهم وسلَّموا، وذهبوا و</w:t>
      </w:r>
      <w:r w:rsidR="00961B67"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ج</w:t>
      </w:r>
      <w:r w:rsidR="00961B67"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اه العدو، ثم جاءت الطَّائفة التي كانت وِجَاه العدو في الر</w:t>
      </w:r>
      <w:r w:rsidR="00961B67"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كعة الأولى؛ فصلَّت معه الرَّكعة الب</w:t>
      </w:r>
      <w:r w:rsidR="00961B67"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اقية، وثبت</w:t>
      </w:r>
      <w:r w:rsidR="00961B67"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جالسًا حتى أتمُّوا لأنفس</w:t>
      </w:r>
      <w:r w:rsidR="00961B67"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هم وسلَّم بهم.</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u w:val="dotDotDash" w:color="FF0000"/>
          <w:rtl/>
        </w:rPr>
        <w:t>فالأولى</w:t>
      </w:r>
      <w:r w:rsidRPr="007541CB">
        <w:rPr>
          <w:rFonts w:ascii="Traditional Arabic" w:hAnsi="Traditional Arabic" w:cs="Traditional Arabic"/>
          <w:sz w:val="34"/>
          <w:szCs w:val="34"/>
          <w:rtl/>
        </w:rPr>
        <w:t>: ش</w:t>
      </w:r>
      <w:r w:rsidR="00961B67"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هدت معه تكبيرة الإحرام، وأدَّت معه ركعة وأتمُّوا لأنفسهم.</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u w:val="dotDotDash" w:color="FF0000"/>
          <w:rtl/>
        </w:rPr>
        <w:t>والثَّانية</w:t>
      </w:r>
      <w:r w:rsidRPr="007541CB">
        <w:rPr>
          <w:rFonts w:ascii="Traditional Arabic" w:hAnsi="Traditional Arabic" w:cs="Traditional Arabic"/>
          <w:sz w:val="34"/>
          <w:szCs w:val="34"/>
          <w:rtl/>
        </w:rPr>
        <w:t>: أتوا بالرَّكعة الب</w:t>
      </w:r>
      <w:r w:rsidR="00A810B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اقية معه، وثبتَ جالسًا</w:t>
      </w:r>
      <w:r w:rsidR="00A810B4" w:rsidRPr="007541CB">
        <w:rPr>
          <w:rFonts w:ascii="Traditional Arabic" w:hAnsi="Traditional Arabic" w:cs="Traditional Arabic"/>
          <w:sz w:val="34"/>
          <w:szCs w:val="34"/>
          <w:rtl/>
        </w:rPr>
        <w:t>،</w:t>
      </w:r>
      <w:r w:rsidRPr="007541CB">
        <w:rPr>
          <w:rFonts w:ascii="Traditional Arabic" w:hAnsi="Traditional Arabic" w:cs="Traditional Arabic"/>
          <w:sz w:val="34"/>
          <w:szCs w:val="34"/>
          <w:rtl/>
        </w:rPr>
        <w:t xml:space="preserve"> وأتمُّوا لأنفسهم، وسلَّمَ بهم.</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lastRenderedPageBreak/>
        <w:t xml:space="preserve">{نريد من سماحتكم أن تقفوا عند قول المؤلف -رَحَمَهُ اللهُ تَعَالَى: </w:t>
      </w:r>
      <w:r w:rsidRPr="007541CB">
        <w:rPr>
          <w:rFonts w:ascii="Traditional Arabic" w:hAnsi="Traditional Arabic" w:cs="Traditional Arabic"/>
          <w:color w:val="0000FF"/>
          <w:sz w:val="34"/>
          <w:szCs w:val="34"/>
          <w:rtl/>
        </w:rPr>
        <w:t>(جَمَعَ مِنْ غَيْرِ خَوْفٍ وَلاَ سَفَرٍ)</w:t>
      </w:r>
      <w:r w:rsidR="00AC602E"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لأنَّه يُشكل على كثيرٍ من النَّاس هذا الحديث}.</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tl/>
        </w:rPr>
      </w:pPr>
      <w:r w:rsidRPr="007541CB">
        <w:rPr>
          <w:rFonts w:ascii="Traditional Arabic" w:hAnsi="Traditional Arabic" w:cs="Traditional Arabic"/>
          <w:sz w:val="34"/>
          <w:szCs w:val="34"/>
          <w:rtl/>
        </w:rPr>
        <w:t xml:space="preserve">قوله: </w:t>
      </w:r>
      <w:r w:rsidRPr="007541CB">
        <w:rPr>
          <w:rFonts w:ascii="Traditional Arabic" w:hAnsi="Traditional Arabic" w:cs="Traditional Arabic"/>
          <w:color w:val="0000FF"/>
          <w:sz w:val="34"/>
          <w:szCs w:val="34"/>
          <w:rtl/>
        </w:rPr>
        <w:t>(جَمَعَ مِنْ غَيْرِ خَوْفٍ وَلاَ سَفَرٍ)</w:t>
      </w:r>
      <w:r w:rsidRPr="007541CB">
        <w:rPr>
          <w:rFonts w:ascii="Traditional Arabic" w:hAnsi="Traditional Arabic" w:cs="Traditional Arabic"/>
          <w:sz w:val="34"/>
          <w:szCs w:val="34"/>
          <w:rtl/>
        </w:rPr>
        <w:t>، يعني</w:t>
      </w:r>
      <w:r w:rsidR="00AC602E"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المطر، فيُجمَع</w:t>
      </w:r>
      <w:r w:rsidR="00A810B4" w:rsidRPr="007541CB">
        <w:rPr>
          <w:rFonts w:ascii="Traditional Arabic" w:hAnsi="Traditional Arabic" w:cs="Traditional Arabic"/>
          <w:sz w:val="34"/>
          <w:szCs w:val="34"/>
          <w:rtl/>
        </w:rPr>
        <w:t xml:space="preserve"> </w:t>
      </w:r>
      <w:r w:rsidRPr="007541CB">
        <w:rPr>
          <w:rFonts w:ascii="Traditional Arabic" w:hAnsi="Traditional Arabic" w:cs="Traditional Arabic"/>
          <w:sz w:val="34"/>
          <w:szCs w:val="34"/>
          <w:rtl/>
        </w:rPr>
        <w:t>بينَ المغرب والعشاء من أجل المطر، وكذلك بينَ الظهر والعصر في رأي بعض العلماء.</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{فضيلة الشيخ/ بالنِّسبة لمن يقصر الصَّلاة دائمًا وأبدًا في سفره، لأنَّه يكثر</w:t>
      </w:r>
      <w:r w:rsidR="00A810B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سفره ويترد</w:t>
      </w:r>
      <w:r w:rsidR="00A810B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د كثيرًا على الخارج للعلاج؛</w:t>
      </w:r>
      <w:r w:rsidR="00A810B4" w:rsidRPr="007541CB">
        <w:rPr>
          <w:rFonts w:ascii="Traditional Arabic" w:hAnsi="Traditional Arabic" w:cs="Traditional Arabic"/>
          <w:sz w:val="34"/>
          <w:szCs w:val="34"/>
          <w:rtl/>
        </w:rPr>
        <w:t xml:space="preserve"> </w:t>
      </w:r>
      <w:r w:rsidRPr="007541CB">
        <w:rPr>
          <w:rFonts w:ascii="Traditional Arabic" w:hAnsi="Traditional Arabic" w:cs="Traditional Arabic"/>
          <w:sz w:val="34"/>
          <w:szCs w:val="34"/>
          <w:rtl/>
        </w:rPr>
        <w:t>فهل عليه شيء؟}.</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نعم، المسافر يقصر ولو تكرَّرَ سفر</w:t>
      </w:r>
      <w:r w:rsidR="00A810B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ه، لأنَّه أولى بالرُّخصَة، فمَن تكرَّرَ سفره</w:t>
      </w:r>
      <w:r w:rsidR="00A810B4" w:rsidRPr="007541CB">
        <w:rPr>
          <w:rFonts w:ascii="Traditional Arabic" w:hAnsi="Traditional Arabic" w:cs="Traditional Arabic"/>
          <w:sz w:val="34"/>
          <w:szCs w:val="34"/>
          <w:rtl/>
        </w:rPr>
        <w:t>،</w:t>
      </w:r>
      <w:r w:rsidRPr="007541CB">
        <w:rPr>
          <w:rFonts w:ascii="Traditional Arabic" w:hAnsi="Traditional Arabic" w:cs="Traditional Arabic"/>
          <w:sz w:val="34"/>
          <w:szCs w:val="34"/>
          <w:rtl/>
        </w:rPr>
        <w:t xml:space="preserve"> أو يتردَّد في الس</w:t>
      </w:r>
      <w:r w:rsidR="00A810B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فر ذهابًا وإيابًا أولى بالرُّخصَة من غيره.</w:t>
      </w:r>
    </w:p>
    <w:p w:rsidR="00100E4E" w:rsidRPr="007541CB"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{شكر الله لكم يا شيخ صالح، وبارك</w:t>
      </w:r>
      <w:r w:rsidR="00A810B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الله فيكم، وسوف</w:t>
      </w:r>
      <w:r w:rsidR="00A810B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نستكمل -إن شاء</w:t>
      </w:r>
      <w:r w:rsidR="00A810B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 xml:space="preserve"> الله- ما تبق</w:t>
      </w:r>
      <w:r w:rsidR="00A810B4" w:rsidRPr="007541CB">
        <w:rPr>
          <w:rFonts w:ascii="Traditional Arabic" w:hAnsi="Traditional Arabic" w:cs="Traditional Arabic" w:hint="cs"/>
          <w:sz w:val="34"/>
          <w:szCs w:val="34"/>
          <w:rtl/>
        </w:rPr>
        <w:t>َّ</w:t>
      </w:r>
      <w:r w:rsidRPr="007541CB">
        <w:rPr>
          <w:rFonts w:ascii="Traditional Arabic" w:hAnsi="Traditional Arabic" w:cs="Traditional Arabic"/>
          <w:sz w:val="34"/>
          <w:szCs w:val="34"/>
          <w:rtl/>
        </w:rPr>
        <w:t>ى من هذا المتن في الدَّرس القادم من دورس كتاب "آداب المشي إلى الصَّلاة".</w:t>
      </w:r>
    </w:p>
    <w:p w:rsidR="00100E4E" w:rsidRPr="00100E4E" w:rsidRDefault="00100E4E" w:rsidP="00EB1464">
      <w:pPr>
        <w:spacing w:before="120" w:after="0" w:line="240" w:lineRule="auto"/>
        <w:ind w:firstLine="576"/>
        <w:jc w:val="both"/>
        <w:rPr>
          <w:rFonts w:ascii="Traditional Arabic" w:hAnsi="Traditional Arabic" w:cs="Traditional Arabic"/>
          <w:sz w:val="34"/>
          <w:szCs w:val="34"/>
        </w:rPr>
      </w:pPr>
      <w:r w:rsidRPr="007541CB">
        <w:rPr>
          <w:rFonts w:ascii="Traditional Arabic" w:hAnsi="Traditional Arabic" w:cs="Traditional Arabic"/>
          <w:sz w:val="34"/>
          <w:szCs w:val="34"/>
          <w:rtl/>
        </w:rPr>
        <w:t>وشكرً لحضراتكم أنتم أيُّها السَّادة على تواصلكم في هذا البرنامج، أشكرُ الزُّملاء الذين سجَّلوا هذا اللقاء، والسَّلام عليكم ورحمة الله وبركاته}.</w:t>
      </w:r>
    </w:p>
    <w:p w:rsidR="00CC2DA6" w:rsidRPr="00100E4E" w:rsidRDefault="00CC2DA6" w:rsidP="00EB1464">
      <w:pPr>
        <w:spacing w:before="120" w:after="0" w:line="240" w:lineRule="auto"/>
        <w:ind w:firstLine="576"/>
        <w:jc w:val="both"/>
        <w:rPr>
          <w:rFonts w:ascii="Traditional Arabic" w:hAnsi="Traditional Arabic" w:cs="Traditional Arabic"/>
          <w:sz w:val="34"/>
          <w:szCs w:val="34"/>
        </w:rPr>
      </w:pPr>
      <w:bookmarkStart w:id="0" w:name="_GoBack"/>
      <w:bookmarkEnd w:id="0"/>
    </w:p>
    <w:sectPr w:rsidR="00CC2DA6" w:rsidRPr="00100E4E" w:rsidSect="00903616">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D4" w:rsidRDefault="002375D4" w:rsidP="00A810B4">
      <w:pPr>
        <w:spacing w:after="0" w:line="240" w:lineRule="auto"/>
      </w:pPr>
      <w:r>
        <w:separator/>
      </w:r>
    </w:p>
  </w:endnote>
  <w:endnote w:type="continuationSeparator" w:id="0">
    <w:p w:rsidR="002375D4" w:rsidRDefault="002375D4" w:rsidP="00A81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D4" w:rsidRDefault="002375D4" w:rsidP="00A810B4">
      <w:pPr>
        <w:spacing w:after="0" w:line="240" w:lineRule="auto"/>
      </w:pPr>
      <w:r>
        <w:separator/>
      </w:r>
    </w:p>
  </w:footnote>
  <w:footnote w:type="continuationSeparator" w:id="0">
    <w:p w:rsidR="002375D4" w:rsidRDefault="002375D4" w:rsidP="00A810B4">
      <w:pPr>
        <w:spacing w:after="0" w:line="240" w:lineRule="auto"/>
      </w:pPr>
      <w:r>
        <w:continuationSeparator/>
      </w:r>
    </w:p>
  </w:footnote>
  <w:footnote w:id="1">
    <w:p w:rsidR="00A810B4" w:rsidRPr="00EB1464" w:rsidRDefault="00A810B4">
      <w:pPr>
        <w:pStyle w:val="FootnoteText"/>
        <w:rPr>
          <w:rFonts w:ascii="Traditional Arabic" w:hAnsi="Traditional Arabic" w:cs="Traditional Arabic"/>
          <w:caps/>
          <w:rtl/>
        </w:rPr>
      </w:pPr>
      <w:r w:rsidRPr="00EB1464">
        <w:rPr>
          <w:rStyle w:val="FootnoteReference"/>
          <w:rFonts w:ascii="Traditional Arabic" w:hAnsi="Traditional Arabic" w:cs="Traditional Arabic"/>
          <w:caps/>
        </w:rPr>
        <w:footnoteRef/>
      </w:r>
      <w:r w:rsidRPr="00EB1464">
        <w:rPr>
          <w:rFonts w:ascii="Traditional Arabic" w:hAnsi="Traditional Arabic" w:cs="Traditional Arabic"/>
          <w:caps/>
          <w:rtl/>
        </w:rPr>
        <w:t xml:space="preserve"> صحيح البخاري (1117).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efaultTabStop w:val="720"/>
  <w:characterSpacingControl w:val="doNotCompress"/>
  <w:footnotePr>
    <w:footnote w:id="-1"/>
    <w:footnote w:id="0"/>
  </w:footnotePr>
  <w:endnotePr>
    <w:endnote w:id="-1"/>
    <w:endnote w:id="0"/>
  </w:endnotePr>
  <w:compat/>
  <w:rsids>
    <w:rsidRoot w:val="00F51AFC"/>
    <w:rsid w:val="00100E4E"/>
    <w:rsid w:val="001534EA"/>
    <w:rsid w:val="002375D4"/>
    <w:rsid w:val="002C20A8"/>
    <w:rsid w:val="002C59B5"/>
    <w:rsid w:val="0031591D"/>
    <w:rsid w:val="003C23DA"/>
    <w:rsid w:val="003C2B8A"/>
    <w:rsid w:val="004A1495"/>
    <w:rsid w:val="004E43BF"/>
    <w:rsid w:val="0052572A"/>
    <w:rsid w:val="0052714D"/>
    <w:rsid w:val="00530539"/>
    <w:rsid w:val="005B1F76"/>
    <w:rsid w:val="006229A8"/>
    <w:rsid w:val="0068470E"/>
    <w:rsid w:val="007541CB"/>
    <w:rsid w:val="0077363A"/>
    <w:rsid w:val="007D3E58"/>
    <w:rsid w:val="008777ED"/>
    <w:rsid w:val="008C3ED4"/>
    <w:rsid w:val="008F3502"/>
    <w:rsid w:val="00903616"/>
    <w:rsid w:val="00921BE1"/>
    <w:rsid w:val="00961B67"/>
    <w:rsid w:val="00A810B4"/>
    <w:rsid w:val="00AA4CE5"/>
    <w:rsid w:val="00AC602E"/>
    <w:rsid w:val="00C65E7E"/>
    <w:rsid w:val="00CC2DA6"/>
    <w:rsid w:val="00D41A8D"/>
    <w:rsid w:val="00D47B86"/>
    <w:rsid w:val="00EB1464"/>
    <w:rsid w:val="00F51AFC"/>
    <w:rsid w:val="00F767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E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1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0B4"/>
    <w:rPr>
      <w:sz w:val="20"/>
      <w:szCs w:val="20"/>
    </w:rPr>
  </w:style>
  <w:style w:type="character" w:styleId="FootnoteReference">
    <w:name w:val="footnote reference"/>
    <w:basedOn w:val="DefaultParagraphFont"/>
    <w:uiPriority w:val="99"/>
    <w:semiHidden/>
    <w:unhideWhenUsed/>
    <w:rsid w:val="00A810B4"/>
    <w:rPr>
      <w:vertAlign w:val="superscript"/>
    </w:rPr>
  </w:style>
  <w:style w:type="character" w:styleId="Hyperlink">
    <w:name w:val="Hyperlink"/>
    <w:basedOn w:val="DefaultParagraphFont"/>
    <w:uiPriority w:val="99"/>
    <w:unhideWhenUsed/>
    <w:rsid w:val="006229A8"/>
    <w:rPr>
      <w:color w:val="0000FF" w:themeColor="hyperlink"/>
      <w:u w:val="single"/>
    </w:rPr>
  </w:style>
  <w:style w:type="character" w:customStyle="1" w:styleId="UnresolvedMention">
    <w:name w:val="Unresolved Mention"/>
    <w:basedOn w:val="DefaultParagraphFont"/>
    <w:uiPriority w:val="99"/>
    <w:semiHidden/>
    <w:unhideWhenUsed/>
    <w:rsid w:val="006229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16</cp:revision>
  <dcterms:created xsi:type="dcterms:W3CDTF">2019-03-17T19:14:00Z</dcterms:created>
  <dcterms:modified xsi:type="dcterms:W3CDTF">2019-03-18T20:08:00Z</dcterms:modified>
</cp:coreProperties>
</file>