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0A9A" w14:textId="77777777" w:rsidR="004F79E8" w:rsidRPr="00BD5E35" w:rsidRDefault="004F79E8" w:rsidP="009A3024">
      <w:pPr>
        <w:ind w:firstLine="368"/>
        <w:jc w:val="center"/>
        <w:rPr>
          <w:rFonts w:ascii="Traditional Arabic" w:hAnsi="Traditional Arabic" w:cs="Traditional Arabic"/>
          <w:b/>
          <w:bCs/>
          <w:color w:val="FF0000"/>
          <w:sz w:val="44"/>
          <w:szCs w:val="44"/>
        </w:rPr>
      </w:pPr>
      <w:r w:rsidRPr="00BD5E35">
        <w:rPr>
          <w:rFonts w:ascii="Traditional Arabic" w:hAnsi="Traditional Arabic" w:cs="Traditional Arabic"/>
          <w:b/>
          <w:bCs/>
          <w:color w:val="FF0000"/>
          <w:sz w:val="44"/>
          <w:szCs w:val="44"/>
          <w:rtl/>
        </w:rPr>
        <w:t>الْفُرْقَانُ بينَ أَوْلِيَاءِ الرَّحْمَنِ وَأَوْلِيَاءِ الشَّيْطَانِ</w:t>
      </w:r>
    </w:p>
    <w:p w14:paraId="58E97A5B" w14:textId="77777777" w:rsidR="004F79E8" w:rsidRPr="00BD5E35" w:rsidRDefault="004F79E8" w:rsidP="009A3024">
      <w:pPr>
        <w:ind w:firstLine="368"/>
        <w:jc w:val="center"/>
        <w:rPr>
          <w:rFonts w:ascii="Traditional Arabic" w:hAnsi="Traditional Arabic" w:cs="Traditional Arabic"/>
          <w:b/>
          <w:bCs/>
          <w:color w:val="0000FF"/>
          <w:sz w:val="44"/>
          <w:szCs w:val="44"/>
        </w:rPr>
      </w:pPr>
      <w:r w:rsidRPr="00BD5E35">
        <w:rPr>
          <w:rFonts w:ascii="Traditional Arabic" w:hAnsi="Traditional Arabic" w:cs="Traditional Arabic"/>
          <w:b/>
          <w:bCs/>
          <w:color w:val="0000FF"/>
          <w:sz w:val="44"/>
          <w:szCs w:val="44"/>
          <w:rtl/>
        </w:rPr>
        <w:t>الدَّرسُ الرَّابع</w:t>
      </w:r>
      <w:r w:rsidR="00D30E5A" w:rsidRPr="00BD5E35">
        <w:rPr>
          <w:rFonts w:ascii="Traditional Arabic" w:hAnsi="Traditional Arabic" w:cs="Traditional Arabic"/>
          <w:b/>
          <w:bCs/>
          <w:color w:val="0000FF"/>
          <w:sz w:val="44"/>
          <w:szCs w:val="44"/>
        </w:rPr>
        <w:t xml:space="preserve"> </w:t>
      </w:r>
      <w:r w:rsidRPr="00BD5E35">
        <w:rPr>
          <w:rFonts w:ascii="Traditional Arabic" w:hAnsi="Traditional Arabic" w:cs="Traditional Arabic"/>
          <w:b/>
          <w:bCs/>
          <w:color w:val="0000FF"/>
          <w:sz w:val="44"/>
          <w:szCs w:val="44"/>
          <w:rtl/>
        </w:rPr>
        <w:t>(4)</w:t>
      </w:r>
    </w:p>
    <w:p w14:paraId="1007C8AF" w14:textId="77777777" w:rsidR="004F79E8" w:rsidRPr="00BD5E35" w:rsidRDefault="004F79E8" w:rsidP="009A3024">
      <w:pPr>
        <w:ind w:firstLine="368"/>
        <w:jc w:val="right"/>
        <w:rPr>
          <w:rFonts w:ascii="Traditional Arabic" w:hAnsi="Traditional Arabic" w:cs="Traditional Arabic"/>
          <w:b/>
          <w:bCs/>
          <w:color w:val="006600"/>
          <w:sz w:val="24"/>
          <w:szCs w:val="24"/>
        </w:rPr>
      </w:pPr>
      <w:r w:rsidRPr="00BD5E35">
        <w:rPr>
          <w:rFonts w:ascii="Traditional Arabic" w:hAnsi="Traditional Arabic" w:cs="Traditional Arabic"/>
          <w:b/>
          <w:bCs/>
          <w:color w:val="006600"/>
          <w:sz w:val="24"/>
          <w:szCs w:val="24"/>
          <w:rtl/>
        </w:rPr>
        <w:t>فضيلة الشيخ</w:t>
      </w:r>
      <w:r w:rsidR="00D30E5A" w:rsidRPr="00BD5E35">
        <w:rPr>
          <w:rFonts w:ascii="Traditional Arabic" w:hAnsi="Traditional Arabic" w:cs="Traditional Arabic" w:hint="cs"/>
          <w:b/>
          <w:bCs/>
          <w:color w:val="006600"/>
          <w:sz w:val="24"/>
          <w:szCs w:val="24"/>
          <w:rtl/>
        </w:rPr>
        <w:t>/</w:t>
      </w:r>
      <w:r w:rsidR="00563593" w:rsidRPr="00BD5E35">
        <w:rPr>
          <w:rFonts w:ascii="Traditional Arabic" w:hAnsi="Traditional Arabic" w:cs="Traditional Arabic"/>
          <w:b/>
          <w:bCs/>
          <w:color w:val="006600"/>
          <w:sz w:val="24"/>
          <w:szCs w:val="24"/>
          <w:rtl/>
        </w:rPr>
        <w:t xml:space="preserve"> </w:t>
      </w:r>
      <w:r w:rsidR="00D30E5A" w:rsidRPr="00BD5E35">
        <w:rPr>
          <w:rFonts w:ascii="Traditional Arabic" w:hAnsi="Traditional Arabic" w:cs="Traditional Arabic" w:hint="cs"/>
          <w:b/>
          <w:bCs/>
          <w:color w:val="006600"/>
          <w:sz w:val="24"/>
          <w:szCs w:val="24"/>
          <w:rtl/>
        </w:rPr>
        <w:t>د.</w:t>
      </w:r>
      <w:r w:rsidRPr="00BD5E35">
        <w:rPr>
          <w:rFonts w:ascii="Traditional Arabic" w:hAnsi="Traditional Arabic" w:cs="Traditional Arabic"/>
          <w:b/>
          <w:bCs/>
          <w:color w:val="006600"/>
          <w:sz w:val="24"/>
          <w:szCs w:val="24"/>
          <w:rtl/>
        </w:rPr>
        <w:t xml:space="preserve"> فهد بن سليمان الفهيد</w:t>
      </w:r>
    </w:p>
    <w:p w14:paraId="15AA89F7"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{بسم الله الرحمن الرحيم.</w:t>
      </w:r>
    </w:p>
    <w:p w14:paraId="4A7B7889"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السَّلام عليكم ورحمة الله وبركاته.</w:t>
      </w:r>
    </w:p>
    <w:p w14:paraId="7DCBF542"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سليمان الفهيد. فأهلًا وسهلًا بكم فضيلة الشَّيخ}.</w:t>
      </w:r>
    </w:p>
    <w:p w14:paraId="148CEED9"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حيَّاكم الله، وحيَّا الله الإخوة الكرام.</w:t>
      </w:r>
    </w:p>
    <w:p w14:paraId="7DB3B6B2" w14:textId="77777777" w:rsidR="00943BBE" w:rsidRPr="00BD5E35" w:rsidRDefault="00943BBE" w:rsidP="00825898">
      <w:pPr>
        <w:spacing w:before="120" w:after="0" w:line="240" w:lineRule="auto"/>
        <w:ind w:firstLine="397"/>
        <w:jc w:val="both"/>
        <w:rPr>
          <w:rFonts w:ascii="Traditional Arabic" w:hAnsi="Traditional Arabic" w:cs="Traditional Arabic"/>
          <w:sz w:val="34"/>
          <w:szCs w:val="34"/>
          <w:rtl/>
        </w:rPr>
      </w:pPr>
    </w:p>
    <w:p w14:paraId="7274CFE2" w14:textId="77777777" w:rsidR="004F79E8" w:rsidRPr="00BD5E35" w:rsidRDefault="004F79E8" w:rsidP="00943BBE">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بسم الله الرحمن الرحيم</w:t>
      </w:r>
      <w:r w:rsidR="00943BBE" w:rsidRPr="00BD5E35">
        <w:rPr>
          <w:rFonts w:ascii="Traditional Arabic" w:hAnsi="Traditional Arabic" w:cs="Traditional Arabic" w:hint="cs"/>
          <w:sz w:val="34"/>
          <w:szCs w:val="34"/>
          <w:rtl/>
        </w:rPr>
        <w:t xml:space="preserve">، </w:t>
      </w:r>
      <w:r w:rsidRPr="00BD5E35">
        <w:rPr>
          <w:rFonts w:ascii="Traditional Arabic" w:hAnsi="Traditional Arabic" w:cs="Traditional Arabic"/>
          <w:sz w:val="34"/>
          <w:szCs w:val="34"/>
          <w:rtl/>
        </w:rPr>
        <w:t>الحمد</w:t>
      </w:r>
      <w:r w:rsidR="00563593"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لله، والص</w:t>
      </w:r>
      <w:r w:rsidR="009A3024"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لاة والس</w:t>
      </w:r>
      <w:r w:rsidR="009A3024"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لام على رسول الله، وعلى آله وأصحابه ومَن اهتدى بهداه.</w:t>
      </w:r>
    </w:p>
    <w:p w14:paraId="06580FCF"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قرأنا -ولله الحمد- جملةً كبيرةً في الفصل الذي عقده شيخ الإسلام ابن تيمية في كتاب "</w:t>
      </w:r>
      <w:r w:rsidRPr="00BD5E35">
        <w:rPr>
          <w:rFonts w:ascii="Traditional Arabic" w:hAnsi="Traditional Arabic" w:cs="Traditional Arabic"/>
          <w:sz w:val="34"/>
          <w:szCs w:val="34"/>
          <w:u w:val="dotDotDash" w:color="FF0000"/>
          <w:rtl/>
        </w:rPr>
        <w:t>الْفُرْقَانُ بينَ أَوْلِيَاءِ الرَّحْمَنِ وَأَوْلِيَاءِ الشَّيْطَانِ</w:t>
      </w:r>
      <w:r w:rsidRPr="00BD5E35">
        <w:rPr>
          <w:rFonts w:ascii="Traditional Arabic" w:hAnsi="Traditional Arabic" w:cs="Traditional Arabic"/>
          <w:sz w:val="34"/>
          <w:szCs w:val="34"/>
          <w:rtl/>
        </w:rPr>
        <w:t>" في وجوب الت</w:t>
      </w:r>
      <w:r w:rsidR="00563593"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فريق بينَ أَوْلِيَاءِ الرَّحْمَنِ وَأَوْلِيَاءِ الشَّيْطَانِ</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وذكر الأدلَّة من القرآن، وذكرَ من السُّنَّة ما يدلُّ على ذلك.</w:t>
      </w:r>
    </w:p>
    <w:p w14:paraId="7B6331AA"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ثمَّ بيَّنَ أنَّ أولياء الرحمن المعروفين الذين وصفهم -عزَّ وَجلَّ- قد عُرِفُوا بما ميَّزَهم الله به من الإيمان والتَّقوى، ولكن هناك مَن ادَّعى الولاية وهو كاذب، وأكذبه الله -عزَّ وَجلَّ- ككفرة اليهود والنَّصارى والمشركين.</w:t>
      </w:r>
    </w:p>
    <w:p w14:paraId="2775532D"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ثم ذكر أنَّ من المنافقينَ في هذه الأمَّة مَن يدَّعي ذلك وهو على نفاقٍ وضلال، وعنده من الأمور المُخرجَة من الملَّة ما ذكره الشَّيخ أمثلةً على ذلك، ثمَّ ذكر بعض الشُّبهات لهؤلاء، مثل</w:t>
      </w:r>
      <w:r w:rsidR="00943BB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ظنّهم أنَّ الصُّفَّة التي كانت في المسجد النَّبوي كان أهلها الذين يسكنونها على نحوٍ م</w:t>
      </w:r>
      <w:r w:rsidR="00943BB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عيَّنٍ وأنَّهم كانوا يُوحَى إليهم؛ وكل هذا من الخزعبلات والخُرافات والأكاذيب!</w:t>
      </w:r>
    </w:p>
    <w:p w14:paraId="5B04A81C"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lastRenderedPageBreak/>
        <w:t>وذكر أيضًا نصوصًا أخرى يحتجُّ بها هؤلاء، وبيَّنَ عدمَ صحَّتها وعدم ثبوتها، وختم هذا الكلام بتلخيص</w:t>
      </w:r>
      <w:r w:rsidR="001A4540"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أنَّ مَن يُقر رسالة الن</w:t>
      </w:r>
      <w:r w:rsidR="001A4540"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بي -صَلَّى اللهُ عَلَيْهِ وَسَلَّمَ- في الظ</w:t>
      </w:r>
      <w:r w:rsidR="001A4540"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اهر قد يكونُ منافقًا، وهذا مثل ما حصل</w:t>
      </w:r>
      <w:r w:rsidR="001A4540"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من كفرة اليهود والنَّصارى، وكذلك المشركين.</w:t>
      </w:r>
    </w:p>
    <w:p w14:paraId="5CB20DF1"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b/>
          <w:bCs/>
          <w:sz w:val="34"/>
          <w:szCs w:val="34"/>
          <w:u w:val="dotDotDash" w:color="FF0000"/>
          <w:rtl/>
        </w:rPr>
        <w:t>فالمقصود</w:t>
      </w:r>
      <w:r w:rsidRPr="00BD5E35">
        <w:rPr>
          <w:rFonts w:ascii="Traditional Arabic" w:hAnsi="Traditional Arabic" w:cs="Traditional Arabic"/>
          <w:sz w:val="34"/>
          <w:szCs w:val="34"/>
          <w:rtl/>
        </w:rPr>
        <w:t>: أنَّ الشيخ بيَّنَ أنَّ أولياء الله -عزَّ وَجلَّ- هم المعروفون باتِّباع الكتاب والسُّنَّة، وبالإيمان بأركان الإيمان السِّتَّة، وباتِّباع الرسول -صَلَّى اللهُ عَلَيْهِ وَسَلَّمَ- في الظَّاهر وفي الباطن.</w:t>
      </w:r>
    </w:p>
    <w:p w14:paraId="35CDB33D"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{قال -رَحَمَهُ اللهُ تَعَالَى: </w:t>
      </w:r>
      <w:r w:rsidRPr="00BD5E35">
        <w:rPr>
          <w:rFonts w:ascii="Traditional Arabic" w:hAnsi="Traditional Arabic" w:cs="Traditional Arabic"/>
          <w:color w:val="0000FF"/>
          <w:sz w:val="34"/>
          <w:szCs w:val="34"/>
          <w:rtl/>
        </w:rPr>
        <w:t>(ثُمَّ لَوْ بَلَغَ الرَّجُلُ فِي</w:t>
      </w:r>
      <w:r w:rsidR="00137625" w:rsidRPr="00BD5E35">
        <w:rPr>
          <w:rFonts w:ascii="Traditional Arabic" w:hAnsi="Traditional Arabic" w:cs="Traditional Arabic"/>
          <w:color w:val="0000FF"/>
          <w:sz w:val="34"/>
          <w:szCs w:val="34"/>
          <w:rtl/>
        </w:rPr>
        <w:t xml:space="preserve"> </w:t>
      </w:r>
      <w:r w:rsidRPr="00BD5E35">
        <w:rPr>
          <w:rFonts w:ascii="Traditional Arabic" w:hAnsi="Traditional Arabic" w:cs="Traditional Arabic"/>
          <w:color w:val="0000FF"/>
          <w:sz w:val="34"/>
          <w:szCs w:val="34"/>
          <w:rtl/>
        </w:rPr>
        <w:t>الزُّهْدِ وَالْعِبَادَةِ وَالْعِلْمِ</w:t>
      </w:r>
      <w:r w:rsidR="00137625" w:rsidRPr="00BD5E35">
        <w:rPr>
          <w:rFonts w:ascii="Traditional Arabic" w:hAnsi="Traditional Arabic" w:cs="Traditional Arabic"/>
          <w:color w:val="0000FF"/>
          <w:sz w:val="34"/>
          <w:szCs w:val="34"/>
          <w:rtl/>
        </w:rPr>
        <w:t xml:space="preserve"> </w:t>
      </w:r>
      <w:r w:rsidRPr="00BD5E35">
        <w:rPr>
          <w:rFonts w:ascii="Traditional Arabic" w:hAnsi="Traditional Arabic" w:cs="Traditional Arabic"/>
          <w:color w:val="0000FF"/>
          <w:sz w:val="34"/>
          <w:szCs w:val="34"/>
          <w:rtl/>
        </w:rPr>
        <w:t>مَا بَلَغَ وَلَمْ يُؤْمِنْ بِجَمِيعِ مَا جَاءَ بِهِ مُحَمَّدٌ -صَلَّى اللَّهُ عَلَيْهِ وَسَلَّمَ- فَلَيْسَ بِمُؤْمِنِ وَلَا وَلِيٍّ لِلَّهِ تَعَالَى، كَالْأَحْبَارِ وَالرُّهْبَانِ مِنْ عُلَمَاءِ الْيَهُودِ وَالنَّصَارَى وَعُبَّادِهِمْ، وَكَذَلِكَ الْمُنْتَسِبِينَ إلَى الْعِلْمِ وَالْعِبَادَةِ مِنْ الْمُشْرِكِينَ مُشْرِكِي الْعَرَبِ وَالتُّرْكِ وَالْهِنْدِ، وَغَيْرِهِمْ مِمَّنْ كَانَ مِنْ حُكَمَاءِ الْهِنْدِ وَالتُّرْكِ وَلَهُ عِلْمٌ أَوْ زُهْدٌ وَعِبَادَةٌ فِي دِينِهِ، وَلَيْسَ مُؤْمِنًا بِجَمِيعِ مَا جَاءَ بِهِ؛ فَهُوَ كَافِرٌ عَدُوٌّ لِلَّهِ، وَإِنْ ظَنَّ طَائِفَةٌ أَنَّهُ وَلِيٌّ لِلَّهِ كَمَا كَانَ حُكَمَاءُ الْفَرَسِ مِنْ الْمَجُوسِ كُفَّارًا مَجُوسًا)</w:t>
      </w:r>
      <w:r w:rsidRPr="00BD5E35">
        <w:rPr>
          <w:rFonts w:ascii="Traditional Arabic" w:hAnsi="Traditional Arabic" w:cs="Traditional Arabic"/>
          <w:sz w:val="34"/>
          <w:szCs w:val="34"/>
          <w:rtl/>
        </w:rPr>
        <w:t xml:space="preserve">}. </w:t>
      </w:r>
    </w:p>
    <w:p w14:paraId="2F61F916" w14:textId="089056A2" w:rsidR="004F79E8" w:rsidRPr="00BD5E35" w:rsidRDefault="004F79E8" w:rsidP="00825898">
      <w:pPr>
        <w:spacing w:before="120" w:after="0" w:line="240" w:lineRule="auto"/>
        <w:ind w:firstLine="397"/>
        <w:jc w:val="both"/>
        <w:rPr>
          <w:rFonts w:ascii="Traditional Arabic" w:hAnsi="Traditional Arabic" w:cs="Traditional Arabic"/>
          <w:sz w:val="34"/>
          <w:szCs w:val="34"/>
          <w:rtl/>
        </w:rPr>
      </w:pPr>
      <w:r w:rsidRPr="00BD5E35">
        <w:rPr>
          <w:rFonts w:ascii="Traditional Arabic" w:hAnsi="Traditional Arabic" w:cs="Traditional Arabic"/>
          <w:sz w:val="34"/>
          <w:szCs w:val="34"/>
          <w:rtl/>
        </w:rPr>
        <w:t>يقول -رَحَمَهُ اللهُ تَعَالَى</w:t>
      </w:r>
      <w:r w:rsidR="00943BB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w:t>
      </w:r>
      <w:r w:rsidR="00943BBE" w:rsidRPr="00BD5E35">
        <w:rPr>
          <w:rFonts w:ascii="Traditional Arabic" w:hAnsi="Traditional Arabic" w:cs="Traditional Arabic" w:hint="cs"/>
          <w:sz w:val="34"/>
          <w:szCs w:val="34"/>
          <w:rtl/>
        </w:rPr>
        <w:t>إ</w:t>
      </w:r>
      <w:r w:rsidRPr="00BD5E35">
        <w:rPr>
          <w:rFonts w:ascii="Traditional Arabic" w:hAnsi="Traditional Arabic" w:cs="Traditional Arabic"/>
          <w:sz w:val="34"/>
          <w:szCs w:val="34"/>
          <w:rtl/>
        </w:rPr>
        <w:t>نَّه ليس من علامات الولاية أنَّ الرَّجل يقتصر على الزُّهد في الدنيا والانقطاع للتعبُّد، والانشغال بالعلم؛ فإنَّ هذه الأمور لا تكفي، ولابدَّ من اتِّباع الرسول -صَلَّى اللهُ عَلَيْهِ وَسَلَّمَ- والإيمان به، فيوجد في كفرة اليهود والنَّصارى مَن هو زاهد في الدُّنيا ومتقشِّف، وعنده أخلاق حسَنة، ويوجد من كفرة الهند، ومشركي العرب، ومشركي التُّرك</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وبلاد الت</w:t>
      </w:r>
      <w:r w:rsidR="001A4540"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رك قديما تُطلق على ما وراء الن</w:t>
      </w:r>
      <w:r w:rsidR="001A4540"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هر، </w:t>
      </w:r>
      <w:r w:rsidR="001A4540" w:rsidRPr="00BD5E35">
        <w:rPr>
          <w:rFonts w:ascii="Traditional Arabic" w:hAnsi="Traditional Arabic" w:cs="Traditional Arabic"/>
          <w:sz w:val="34"/>
          <w:szCs w:val="34"/>
          <w:rtl/>
        </w:rPr>
        <w:t>ف</w:t>
      </w:r>
      <w:r w:rsidRPr="00BD5E35">
        <w:rPr>
          <w:rFonts w:ascii="Traditional Arabic" w:hAnsi="Traditional Arabic" w:cs="Traditional Arabic"/>
          <w:sz w:val="34"/>
          <w:szCs w:val="34"/>
          <w:rtl/>
        </w:rPr>
        <w:t>روسيا وما تفرع عنها تسمى تُرك؛ فيوجد في هؤلاء مَن هو م</w:t>
      </w:r>
      <w:r w:rsidR="002F09AB"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تزهِّد ومتقشِّف و</w:t>
      </w:r>
      <w:r w:rsidR="001A4540" w:rsidRPr="00BD5E35">
        <w:rPr>
          <w:rFonts w:ascii="Traditional Arabic" w:hAnsi="Traditional Arabic" w:cs="Traditional Arabic"/>
          <w:sz w:val="34"/>
          <w:szCs w:val="34"/>
          <w:rtl/>
        </w:rPr>
        <w:t>م</w:t>
      </w:r>
      <w:r w:rsidRPr="00BD5E35">
        <w:rPr>
          <w:rFonts w:ascii="Traditional Arabic" w:hAnsi="Traditional Arabic" w:cs="Traditional Arabic"/>
          <w:sz w:val="34"/>
          <w:szCs w:val="34"/>
          <w:rtl/>
        </w:rPr>
        <w:t>تبتِّل ومنقطع للعبادة، وبعضهم لا يأكل من الطَّعام كثيرًا، وربما يصوم الأيام ذوات العدد الكثيرة، حتى أنه لا يشرب، فيتهوَّل بعض الناس من هؤلاء، ويتعجبون من طيبتهم وم</w:t>
      </w:r>
      <w:r w:rsidR="00D559A3" w:rsidRPr="00BD5E35">
        <w:rPr>
          <w:rFonts w:ascii="Traditional Arabic" w:hAnsi="Traditional Arabic" w:cs="Traditional Arabic" w:hint="cs"/>
          <w:sz w:val="34"/>
          <w:szCs w:val="34"/>
          <w:rtl/>
        </w:rPr>
        <w:t>ن</w:t>
      </w:r>
      <w:r w:rsidRPr="00BD5E35">
        <w:rPr>
          <w:rFonts w:ascii="Traditional Arabic" w:hAnsi="Traditional Arabic" w:cs="Traditional Arabic"/>
          <w:sz w:val="34"/>
          <w:szCs w:val="34"/>
          <w:rtl/>
        </w:rPr>
        <w:t xml:space="preserve"> أخلاقهم، ويظنُّونَ أنَّهم على هدًى أو أنَّهم أولياء؛ فبيَّنَ الشَّيخ أنَّ هؤلاء كفَّار ما داموا كذبوا الرسول -صَلَّى اللهُ عَلَيْهِ وَسَلَّمَ- ولم يتَّبعوه، ولم يدخلوا في دين الإسلام؛ فهم كفَّارٌ أعداءٌ لله -عزَّ وَجلَّ- حتى لو ظنَّ مَن ظنَّ أنَّهم أولياء.</w:t>
      </w:r>
    </w:p>
    <w:p w14:paraId="254307E2" w14:textId="3BC944D5" w:rsidR="004F79E8" w:rsidRPr="00BD5E35" w:rsidRDefault="004F79E8" w:rsidP="00BD5E35">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ولهذا فإنَّ بعض الجهلة من المسلمين يأتي بكلمات لهؤلاء الكَفرة، ويقول: "قال الحكيم فلان...، قال الفيلسوف فلان...، وهذا</w:t>
      </w:r>
      <w:r w:rsidR="001A4540" w:rsidRPr="00BD5E35">
        <w:rPr>
          <w:rFonts w:ascii="Traditional Arabic" w:hAnsi="Traditional Arabic" w:cs="Traditional Arabic"/>
          <w:sz w:val="34"/>
          <w:szCs w:val="34"/>
          <w:rtl/>
        </w:rPr>
        <w:t xml:space="preserve"> الفيلسوف له أخلاق وله كذا وكذا</w:t>
      </w:r>
      <w:r w:rsidRPr="00BD5E35">
        <w:rPr>
          <w:rFonts w:ascii="Traditional Arabic" w:hAnsi="Traditional Arabic" w:cs="Traditional Arabic"/>
          <w:sz w:val="34"/>
          <w:szCs w:val="34"/>
          <w:rtl/>
        </w:rPr>
        <w:t>..."، ويُحاول أن يُروِّج كلماته وأحواله التي فيها زهد وتقشُّف، ويبهر المتابعين بها، وهذا من جهل وضلال هؤلاء الذين يروِّجون لهؤلاء الكفرة</w:t>
      </w:r>
      <w:r w:rsidR="00943BB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لأنَّ التَّرويج لهؤلاء وجعلهم</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sz w:val="34"/>
          <w:szCs w:val="34"/>
          <w:rtl/>
        </w:rPr>
        <w:t xml:space="preserve">قادة وزعماء، ودعوة الناس لتخليدهم والتَّأسِّي </w:t>
      </w:r>
      <w:r w:rsidRPr="00BD5E35">
        <w:rPr>
          <w:rFonts w:ascii="Traditional Arabic" w:hAnsi="Traditional Arabic" w:cs="Traditional Arabic"/>
          <w:sz w:val="34"/>
          <w:szCs w:val="34"/>
          <w:rtl/>
        </w:rPr>
        <w:lastRenderedPageBreak/>
        <w:t>بهم ضلال مبين، وإفكٌ وافتراء، فهؤلاء الكفار من أهل النار، ولو كان في أخلاقهم طيب أو زهدٌ، أو فيها ما يبهر بعض الناس.</w:t>
      </w:r>
    </w:p>
    <w:p w14:paraId="17922CB1"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والله -عزَّ وَجلَّ- بيَّنَ أهلَ النَّار من أهل الجنَّة، وبيَّنَ أنَّ مَن أطاع الرَّسول فقد أطاع الله، ومَن عصى الرسول فقد عصى الله، قال تعالى:</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﴿وَمَنْ يَعْصِ اللَّهَ وَرَسُولَهُ فَإِنَّ لَهُ نَارَ جَهَنَّمَ خَالِدِينَ فِيهَا أَبَدًا﴾</w:t>
      </w:r>
      <w:r w:rsidRPr="00BD5E35">
        <w:rPr>
          <w:rFonts w:ascii="Traditional Arabic" w:hAnsi="Traditional Arabic" w:cs="Traditional Arabic"/>
          <w:sz w:val="34"/>
          <w:szCs w:val="34"/>
          <w:rtl/>
        </w:rPr>
        <w:t xml:space="preserve"> </w:t>
      </w:r>
      <w:r w:rsidRPr="00BD5E35">
        <w:rPr>
          <w:rFonts w:ascii="Traditional Arabic" w:hAnsi="Traditional Arabic" w:cs="Traditional Arabic"/>
          <w:rtl/>
        </w:rPr>
        <w:t>[الجن</w:t>
      </w:r>
      <w:r w:rsidR="00563593" w:rsidRPr="00BD5E35">
        <w:rPr>
          <w:rFonts w:ascii="Traditional Arabic" w:hAnsi="Traditional Arabic" w:cs="Traditional Arabic"/>
          <w:rtl/>
        </w:rPr>
        <w:t xml:space="preserve">: </w:t>
      </w:r>
      <w:r w:rsidRPr="00BD5E35">
        <w:rPr>
          <w:rFonts w:ascii="Traditional Arabic" w:hAnsi="Traditional Arabic" w:cs="Traditional Arabic"/>
          <w:rtl/>
        </w:rPr>
        <w:t>23]</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حتى لو كان في تعامله إحسانٌ؛ فهذا الإحسان وهذه الأخلاق الطِّيبَة يُجازى به في الدُّنيا بما أنعم الله عليه من نعمة البصر والسَّمع</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وغير ذلك من النِّعَم.</w:t>
      </w:r>
    </w:p>
    <w:p w14:paraId="5DC92FA2"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ولهذا فإنَّ أبا طالب عم النبي -صَلَّى اللهُ عَلَيْهِ وَسَلَّمَ- كان من أكثر الناس دفاعًا عن النبي -صَلَّى اللهُ عَلَيْهِ وَسَلَّمَ- وهو القائل:</w:t>
      </w:r>
    </w:p>
    <w:p w14:paraId="0A352F93" w14:textId="77777777" w:rsidR="004F79E8" w:rsidRPr="00BD5E35" w:rsidRDefault="004F79E8" w:rsidP="00F87DAC">
      <w:pPr>
        <w:spacing w:before="120" w:after="0" w:line="240" w:lineRule="auto"/>
        <w:ind w:firstLine="397"/>
        <w:jc w:val="center"/>
        <w:rPr>
          <w:rFonts w:ascii="Traditional Arabic" w:hAnsi="Traditional Arabic" w:cs="Traditional Arabic"/>
          <w:color w:val="984806" w:themeColor="accent6" w:themeShade="80"/>
          <w:sz w:val="34"/>
          <w:szCs w:val="34"/>
        </w:rPr>
      </w:pPr>
      <w:r w:rsidRPr="00BD5E35">
        <w:rPr>
          <w:rFonts w:ascii="Traditional Arabic" w:hAnsi="Traditional Arabic" w:cs="Traditional Arabic"/>
          <w:color w:val="984806" w:themeColor="accent6" w:themeShade="80"/>
          <w:sz w:val="34"/>
          <w:szCs w:val="34"/>
          <w:rtl/>
        </w:rPr>
        <w:t>وَلَقَ</w:t>
      </w:r>
      <w:r w:rsidR="00943BBE" w:rsidRPr="00BD5E35">
        <w:rPr>
          <w:rFonts w:ascii="Traditional Arabic" w:hAnsi="Traditional Arabic" w:cs="Traditional Arabic" w:hint="cs"/>
          <w:color w:val="984806" w:themeColor="accent6" w:themeShade="80"/>
          <w:sz w:val="34"/>
          <w:szCs w:val="34"/>
          <w:rtl/>
        </w:rPr>
        <w:t>ـــــ</w:t>
      </w:r>
      <w:r w:rsidRPr="00BD5E35">
        <w:rPr>
          <w:rFonts w:ascii="Traditional Arabic" w:hAnsi="Traditional Arabic" w:cs="Traditional Arabic"/>
          <w:color w:val="984806" w:themeColor="accent6" w:themeShade="80"/>
          <w:sz w:val="34"/>
          <w:szCs w:val="34"/>
          <w:rtl/>
        </w:rPr>
        <w:t>دْ عَلِمْ</w:t>
      </w:r>
      <w:r w:rsidR="00943BBE" w:rsidRPr="00BD5E35">
        <w:rPr>
          <w:rFonts w:ascii="Traditional Arabic" w:hAnsi="Traditional Arabic" w:cs="Traditional Arabic" w:hint="cs"/>
          <w:color w:val="984806" w:themeColor="accent6" w:themeShade="80"/>
          <w:sz w:val="34"/>
          <w:szCs w:val="34"/>
          <w:rtl/>
        </w:rPr>
        <w:t>ــــــ</w:t>
      </w:r>
      <w:r w:rsidRPr="00BD5E35">
        <w:rPr>
          <w:rFonts w:ascii="Traditional Arabic" w:hAnsi="Traditional Arabic" w:cs="Traditional Arabic"/>
          <w:color w:val="984806" w:themeColor="accent6" w:themeShade="80"/>
          <w:sz w:val="34"/>
          <w:szCs w:val="34"/>
          <w:rtl/>
        </w:rPr>
        <w:t>تُ بِأَنَّ دِي</w:t>
      </w:r>
      <w:r w:rsidR="00943BBE" w:rsidRPr="00BD5E35">
        <w:rPr>
          <w:rFonts w:ascii="Traditional Arabic" w:hAnsi="Traditional Arabic" w:cs="Traditional Arabic" w:hint="cs"/>
          <w:color w:val="984806" w:themeColor="accent6" w:themeShade="80"/>
          <w:sz w:val="34"/>
          <w:szCs w:val="34"/>
          <w:rtl/>
        </w:rPr>
        <w:t>ــــــ</w:t>
      </w:r>
      <w:r w:rsidRPr="00BD5E35">
        <w:rPr>
          <w:rFonts w:ascii="Traditional Arabic" w:hAnsi="Traditional Arabic" w:cs="Traditional Arabic"/>
          <w:color w:val="984806" w:themeColor="accent6" w:themeShade="80"/>
          <w:sz w:val="34"/>
          <w:szCs w:val="34"/>
          <w:rtl/>
        </w:rPr>
        <w:t>نَ مُحَمَّدٍ ** مِ</w:t>
      </w:r>
      <w:r w:rsidR="00F87DAC" w:rsidRPr="00BD5E35">
        <w:rPr>
          <w:rFonts w:ascii="Traditional Arabic" w:hAnsi="Traditional Arabic" w:cs="Traditional Arabic" w:hint="cs"/>
          <w:color w:val="984806" w:themeColor="accent6" w:themeShade="80"/>
          <w:sz w:val="34"/>
          <w:szCs w:val="34"/>
          <w:rtl/>
        </w:rPr>
        <w:t>ــــ</w:t>
      </w:r>
      <w:r w:rsidRPr="00BD5E35">
        <w:rPr>
          <w:rFonts w:ascii="Traditional Arabic" w:hAnsi="Traditional Arabic" w:cs="Traditional Arabic"/>
          <w:color w:val="984806" w:themeColor="accent6" w:themeShade="80"/>
          <w:sz w:val="34"/>
          <w:szCs w:val="34"/>
          <w:rtl/>
        </w:rPr>
        <w:t>نْ خَيْ</w:t>
      </w:r>
      <w:r w:rsidR="00F87DAC" w:rsidRPr="00BD5E35">
        <w:rPr>
          <w:rFonts w:ascii="Traditional Arabic" w:hAnsi="Traditional Arabic" w:cs="Traditional Arabic" w:hint="cs"/>
          <w:color w:val="984806" w:themeColor="accent6" w:themeShade="80"/>
          <w:sz w:val="34"/>
          <w:szCs w:val="34"/>
          <w:rtl/>
        </w:rPr>
        <w:t>ــــــ</w:t>
      </w:r>
      <w:r w:rsidRPr="00BD5E35">
        <w:rPr>
          <w:rFonts w:ascii="Traditional Arabic" w:hAnsi="Traditional Arabic" w:cs="Traditional Arabic"/>
          <w:color w:val="984806" w:themeColor="accent6" w:themeShade="80"/>
          <w:sz w:val="34"/>
          <w:szCs w:val="34"/>
          <w:rtl/>
        </w:rPr>
        <w:t>رِ أَدْيَانِ البَرِيَّ</w:t>
      </w:r>
      <w:r w:rsidR="00F87DAC" w:rsidRPr="00BD5E35">
        <w:rPr>
          <w:rFonts w:ascii="Traditional Arabic" w:hAnsi="Traditional Arabic" w:cs="Traditional Arabic" w:hint="cs"/>
          <w:color w:val="984806" w:themeColor="accent6" w:themeShade="80"/>
          <w:sz w:val="34"/>
          <w:szCs w:val="34"/>
          <w:rtl/>
        </w:rPr>
        <w:t>ــــــــــــ</w:t>
      </w:r>
      <w:r w:rsidRPr="00BD5E35">
        <w:rPr>
          <w:rFonts w:ascii="Traditional Arabic" w:hAnsi="Traditional Arabic" w:cs="Traditional Arabic"/>
          <w:color w:val="984806" w:themeColor="accent6" w:themeShade="80"/>
          <w:sz w:val="34"/>
          <w:szCs w:val="34"/>
          <w:rtl/>
        </w:rPr>
        <w:t>ةِ دِينَ</w:t>
      </w:r>
      <w:r w:rsidR="00F87DAC" w:rsidRPr="00BD5E35">
        <w:rPr>
          <w:rFonts w:ascii="Traditional Arabic" w:hAnsi="Traditional Arabic" w:cs="Traditional Arabic" w:hint="cs"/>
          <w:color w:val="984806" w:themeColor="accent6" w:themeShade="80"/>
          <w:sz w:val="34"/>
          <w:szCs w:val="34"/>
          <w:rtl/>
        </w:rPr>
        <w:t>ــــــ</w:t>
      </w:r>
      <w:r w:rsidRPr="00BD5E35">
        <w:rPr>
          <w:rFonts w:ascii="Traditional Arabic" w:hAnsi="Traditional Arabic" w:cs="Traditional Arabic"/>
          <w:color w:val="984806" w:themeColor="accent6" w:themeShade="80"/>
          <w:sz w:val="34"/>
          <w:szCs w:val="34"/>
          <w:rtl/>
        </w:rPr>
        <w:t>ا</w:t>
      </w:r>
    </w:p>
    <w:p w14:paraId="356EC616" w14:textId="77777777" w:rsidR="004F79E8" w:rsidRPr="00BD5E35" w:rsidRDefault="004F79E8" w:rsidP="00F87DAC">
      <w:pPr>
        <w:spacing w:before="120" w:after="0" w:line="240" w:lineRule="auto"/>
        <w:ind w:firstLine="397"/>
        <w:jc w:val="center"/>
        <w:rPr>
          <w:rFonts w:ascii="Traditional Arabic" w:hAnsi="Traditional Arabic" w:cs="Traditional Arabic"/>
          <w:color w:val="984806" w:themeColor="accent6" w:themeShade="80"/>
          <w:sz w:val="34"/>
          <w:szCs w:val="34"/>
        </w:rPr>
      </w:pPr>
      <w:r w:rsidRPr="00BD5E35">
        <w:rPr>
          <w:rFonts w:ascii="Traditional Arabic" w:hAnsi="Traditional Arabic" w:cs="Traditional Arabic"/>
          <w:color w:val="984806" w:themeColor="accent6" w:themeShade="80"/>
          <w:sz w:val="34"/>
          <w:szCs w:val="34"/>
          <w:rtl/>
        </w:rPr>
        <w:t>لَ</w:t>
      </w:r>
      <w:r w:rsidR="00943BBE" w:rsidRPr="00BD5E35">
        <w:rPr>
          <w:rFonts w:ascii="Traditional Arabic" w:hAnsi="Traditional Arabic" w:cs="Traditional Arabic" w:hint="cs"/>
          <w:color w:val="984806" w:themeColor="accent6" w:themeShade="80"/>
          <w:sz w:val="34"/>
          <w:szCs w:val="34"/>
          <w:rtl/>
        </w:rPr>
        <w:t>ــ</w:t>
      </w:r>
      <w:r w:rsidRPr="00BD5E35">
        <w:rPr>
          <w:rFonts w:ascii="Traditional Arabic" w:hAnsi="Traditional Arabic" w:cs="Traditional Arabic"/>
          <w:color w:val="984806" w:themeColor="accent6" w:themeShade="80"/>
          <w:sz w:val="34"/>
          <w:szCs w:val="34"/>
          <w:rtl/>
        </w:rPr>
        <w:t>وْلاَ المَلامَ</w:t>
      </w:r>
      <w:r w:rsidR="00943BBE" w:rsidRPr="00BD5E35">
        <w:rPr>
          <w:rFonts w:ascii="Traditional Arabic" w:hAnsi="Traditional Arabic" w:cs="Traditional Arabic" w:hint="cs"/>
          <w:color w:val="984806" w:themeColor="accent6" w:themeShade="80"/>
          <w:sz w:val="34"/>
          <w:szCs w:val="34"/>
          <w:rtl/>
        </w:rPr>
        <w:t>ــــــ</w:t>
      </w:r>
      <w:r w:rsidRPr="00BD5E35">
        <w:rPr>
          <w:rFonts w:ascii="Traditional Arabic" w:hAnsi="Traditional Arabic" w:cs="Traditional Arabic"/>
          <w:color w:val="984806" w:themeColor="accent6" w:themeShade="80"/>
          <w:sz w:val="34"/>
          <w:szCs w:val="34"/>
          <w:rtl/>
        </w:rPr>
        <w:t>ةُ أَو حَ</w:t>
      </w:r>
      <w:r w:rsidR="00943BBE" w:rsidRPr="00BD5E35">
        <w:rPr>
          <w:rFonts w:ascii="Traditional Arabic" w:hAnsi="Traditional Arabic" w:cs="Traditional Arabic" w:hint="cs"/>
          <w:color w:val="984806" w:themeColor="accent6" w:themeShade="80"/>
          <w:sz w:val="34"/>
          <w:szCs w:val="34"/>
          <w:rtl/>
        </w:rPr>
        <w:t>ــــــــ</w:t>
      </w:r>
      <w:r w:rsidRPr="00BD5E35">
        <w:rPr>
          <w:rFonts w:ascii="Traditional Arabic" w:hAnsi="Traditional Arabic" w:cs="Traditional Arabic"/>
          <w:color w:val="984806" w:themeColor="accent6" w:themeShade="80"/>
          <w:sz w:val="34"/>
          <w:szCs w:val="34"/>
          <w:rtl/>
        </w:rPr>
        <w:t>ذَارُ مَسَبَّ</w:t>
      </w:r>
      <w:r w:rsidR="00943BBE" w:rsidRPr="00BD5E35">
        <w:rPr>
          <w:rFonts w:ascii="Traditional Arabic" w:hAnsi="Traditional Arabic" w:cs="Traditional Arabic" w:hint="cs"/>
          <w:color w:val="984806" w:themeColor="accent6" w:themeShade="80"/>
          <w:sz w:val="34"/>
          <w:szCs w:val="34"/>
          <w:rtl/>
        </w:rPr>
        <w:t>ـــ</w:t>
      </w:r>
      <w:r w:rsidRPr="00BD5E35">
        <w:rPr>
          <w:rFonts w:ascii="Traditional Arabic" w:hAnsi="Traditional Arabic" w:cs="Traditional Arabic"/>
          <w:color w:val="984806" w:themeColor="accent6" w:themeShade="80"/>
          <w:sz w:val="34"/>
          <w:szCs w:val="34"/>
          <w:rtl/>
        </w:rPr>
        <w:t>ةٍ ** لَوَجَ</w:t>
      </w:r>
      <w:r w:rsidR="00943BBE" w:rsidRPr="00BD5E35">
        <w:rPr>
          <w:rFonts w:ascii="Traditional Arabic" w:hAnsi="Traditional Arabic" w:cs="Traditional Arabic" w:hint="cs"/>
          <w:color w:val="984806" w:themeColor="accent6" w:themeShade="80"/>
          <w:sz w:val="34"/>
          <w:szCs w:val="34"/>
          <w:rtl/>
        </w:rPr>
        <w:t>ـ</w:t>
      </w:r>
      <w:r w:rsidRPr="00BD5E35">
        <w:rPr>
          <w:rFonts w:ascii="Traditional Arabic" w:hAnsi="Traditional Arabic" w:cs="Traditional Arabic"/>
          <w:color w:val="984806" w:themeColor="accent6" w:themeShade="80"/>
          <w:sz w:val="34"/>
          <w:szCs w:val="34"/>
          <w:rtl/>
        </w:rPr>
        <w:t>دْتَني سَمْح</w:t>
      </w:r>
      <w:r w:rsidR="00943BBE" w:rsidRPr="00BD5E35">
        <w:rPr>
          <w:rFonts w:ascii="Traditional Arabic" w:hAnsi="Traditional Arabic" w:cs="Traditional Arabic" w:hint="cs"/>
          <w:color w:val="984806" w:themeColor="accent6" w:themeShade="80"/>
          <w:sz w:val="34"/>
          <w:szCs w:val="34"/>
          <w:rtl/>
        </w:rPr>
        <w:t>ـــــــــً</w:t>
      </w:r>
      <w:r w:rsidRPr="00BD5E35">
        <w:rPr>
          <w:rFonts w:ascii="Traditional Arabic" w:hAnsi="Traditional Arabic" w:cs="Traditional Arabic"/>
          <w:color w:val="984806" w:themeColor="accent6" w:themeShade="80"/>
          <w:sz w:val="34"/>
          <w:szCs w:val="34"/>
          <w:rtl/>
        </w:rPr>
        <w:t>ا بِ</w:t>
      </w:r>
      <w:r w:rsidR="00943BBE" w:rsidRPr="00BD5E35">
        <w:rPr>
          <w:rFonts w:ascii="Traditional Arabic" w:hAnsi="Traditional Arabic" w:cs="Traditional Arabic" w:hint="cs"/>
          <w:color w:val="984806" w:themeColor="accent6" w:themeShade="80"/>
          <w:sz w:val="34"/>
          <w:szCs w:val="34"/>
          <w:rtl/>
        </w:rPr>
        <w:t>ــــ</w:t>
      </w:r>
      <w:r w:rsidRPr="00BD5E35">
        <w:rPr>
          <w:rFonts w:ascii="Traditional Arabic" w:hAnsi="Traditional Arabic" w:cs="Traditional Arabic"/>
          <w:color w:val="984806" w:themeColor="accent6" w:themeShade="80"/>
          <w:sz w:val="34"/>
          <w:szCs w:val="34"/>
          <w:rtl/>
        </w:rPr>
        <w:t>ذَاكَ مُبِينَ</w:t>
      </w:r>
      <w:r w:rsidR="00943BBE" w:rsidRPr="00BD5E35">
        <w:rPr>
          <w:rFonts w:ascii="Traditional Arabic" w:hAnsi="Traditional Arabic" w:cs="Traditional Arabic" w:hint="cs"/>
          <w:color w:val="984806" w:themeColor="accent6" w:themeShade="80"/>
          <w:sz w:val="34"/>
          <w:szCs w:val="34"/>
          <w:rtl/>
        </w:rPr>
        <w:t>ــــــــــــ</w:t>
      </w:r>
      <w:r w:rsidRPr="00BD5E35">
        <w:rPr>
          <w:rFonts w:ascii="Traditional Arabic" w:hAnsi="Traditional Arabic" w:cs="Traditional Arabic"/>
          <w:color w:val="984806" w:themeColor="accent6" w:themeShade="80"/>
          <w:sz w:val="34"/>
          <w:szCs w:val="34"/>
          <w:rtl/>
        </w:rPr>
        <w:t>ا</w:t>
      </w:r>
    </w:p>
    <w:p w14:paraId="75B20FDB" w14:textId="77777777" w:rsidR="004F79E8" w:rsidRPr="00BD5E35" w:rsidRDefault="004F79E8" w:rsidP="00F87DAC">
      <w:pPr>
        <w:spacing w:before="120" w:after="0" w:line="240" w:lineRule="auto"/>
        <w:ind w:firstLine="397"/>
        <w:jc w:val="center"/>
        <w:rPr>
          <w:rFonts w:ascii="Traditional Arabic" w:hAnsi="Traditional Arabic" w:cs="Traditional Arabic"/>
          <w:color w:val="984806" w:themeColor="accent6" w:themeShade="80"/>
          <w:sz w:val="34"/>
          <w:szCs w:val="34"/>
        </w:rPr>
      </w:pPr>
      <w:r w:rsidRPr="00BD5E35">
        <w:rPr>
          <w:rFonts w:ascii="Traditional Arabic" w:hAnsi="Traditional Arabic" w:cs="Traditional Arabic"/>
          <w:color w:val="984806" w:themeColor="accent6" w:themeShade="80"/>
          <w:sz w:val="34"/>
          <w:szCs w:val="34"/>
          <w:rtl/>
        </w:rPr>
        <w:t>فَ</w:t>
      </w:r>
      <w:r w:rsidR="00943BBE" w:rsidRPr="00BD5E35">
        <w:rPr>
          <w:rFonts w:ascii="Traditional Arabic" w:hAnsi="Traditional Arabic" w:cs="Traditional Arabic" w:hint="cs"/>
          <w:color w:val="984806" w:themeColor="accent6" w:themeShade="80"/>
          <w:sz w:val="34"/>
          <w:szCs w:val="34"/>
          <w:rtl/>
        </w:rPr>
        <w:t>ــ</w:t>
      </w:r>
      <w:r w:rsidRPr="00BD5E35">
        <w:rPr>
          <w:rFonts w:ascii="Traditional Arabic" w:hAnsi="Traditional Arabic" w:cs="Traditional Arabic"/>
          <w:color w:val="984806" w:themeColor="accent6" w:themeShade="80"/>
          <w:sz w:val="34"/>
          <w:szCs w:val="34"/>
          <w:rtl/>
        </w:rPr>
        <w:t>وَاللَهِ لَ</w:t>
      </w:r>
      <w:r w:rsidR="00943BBE" w:rsidRPr="00BD5E35">
        <w:rPr>
          <w:rFonts w:ascii="Traditional Arabic" w:hAnsi="Traditional Arabic" w:cs="Traditional Arabic" w:hint="cs"/>
          <w:color w:val="984806" w:themeColor="accent6" w:themeShade="80"/>
          <w:sz w:val="34"/>
          <w:szCs w:val="34"/>
          <w:rtl/>
        </w:rPr>
        <w:t>ـــ</w:t>
      </w:r>
      <w:r w:rsidRPr="00BD5E35">
        <w:rPr>
          <w:rFonts w:ascii="Traditional Arabic" w:hAnsi="Traditional Arabic" w:cs="Traditional Arabic"/>
          <w:color w:val="984806" w:themeColor="accent6" w:themeShade="80"/>
          <w:sz w:val="34"/>
          <w:szCs w:val="34"/>
          <w:rtl/>
        </w:rPr>
        <w:t>ولا أَن أَج</w:t>
      </w:r>
      <w:r w:rsidR="00943BBE" w:rsidRPr="00BD5E35">
        <w:rPr>
          <w:rFonts w:ascii="Traditional Arabic" w:hAnsi="Traditional Arabic" w:cs="Traditional Arabic" w:hint="cs"/>
          <w:color w:val="984806" w:themeColor="accent6" w:themeShade="80"/>
          <w:sz w:val="34"/>
          <w:szCs w:val="34"/>
          <w:rtl/>
        </w:rPr>
        <w:t>ــــــــــــ</w:t>
      </w:r>
      <w:r w:rsidRPr="00BD5E35">
        <w:rPr>
          <w:rFonts w:ascii="Traditional Arabic" w:hAnsi="Traditional Arabic" w:cs="Traditional Arabic"/>
          <w:color w:val="984806" w:themeColor="accent6" w:themeShade="80"/>
          <w:sz w:val="34"/>
          <w:szCs w:val="34"/>
          <w:rtl/>
        </w:rPr>
        <w:t>يءَ بِسُبَّ</w:t>
      </w:r>
      <w:r w:rsidR="00943BBE" w:rsidRPr="00BD5E35">
        <w:rPr>
          <w:rFonts w:ascii="Traditional Arabic" w:hAnsi="Traditional Arabic" w:cs="Traditional Arabic" w:hint="cs"/>
          <w:color w:val="984806" w:themeColor="accent6" w:themeShade="80"/>
          <w:sz w:val="34"/>
          <w:szCs w:val="34"/>
          <w:rtl/>
        </w:rPr>
        <w:t>ــــــ</w:t>
      </w:r>
      <w:r w:rsidRPr="00BD5E35">
        <w:rPr>
          <w:rFonts w:ascii="Traditional Arabic" w:hAnsi="Traditional Arabic" w:cs="Traditional Arabic"/>
          <w:color w:val="984806" w:themeColor="accent6" w:themeShade="80"/>
          <w:sz w:val="34"/>
          <w:szCs w:val="34"/>
          <w:rtl/>
        </w:rPr>
        <w:t>ةٍ ** تَجُ</w:t>
      </w:r>
      <w:r w:rsidR="00943BBE" w:rsidRPr="00BD5E35">
        <w:rPr>
          <w:rFonts w:ascii="Traditional Arabic" w:hAnsi="Traditional Arabic" w:cs="Traditional Arabic" w:hint="cs"/>
          <w:color w:val="984806" w:themeColor="accent6" w:themeShade="80"/>
          <w:sz w:val="34"/>
          <w:szCs w:val="34"/>
          <w:rtl/>
        </w:rPr>
        <w:t>ـــ</w:t>
      </w:r>
      <w:r w:rsidRPr="00BD5E35">
        <w:rPr>
          <w:rFonts w:ascii="Traditional Arabic" w:hAnsi="Traditional Arabic" w:cs="Traditional Arabic"/>
          <w:color w:val="984806" w:themeColor="accent6" w:themeShade="80"/>
          <w:sz w:val="34"/>
          <w:szCs w:val="34"/>
          <w:rtl/>
        </w:rPr>
        <w:t>رُّ عَلى أَشياخِن</w:t>
      </w:r>
      <w:r w:rsidR="00943BBE" w:rsidRPr="00BD5E35">
        <w:rPr>
          <w:rFonts w:ascii="Traditional Arabic" w:hAnsi="Traditional Arabic" w:cs="Traditional Arabic" w:hint="cs"/>
          <w:color w:val="984806" w:themeColor="accent6" w:themeShade="80"/>
          <w:sz w:val="34"/>
          <w:szCs w:val="34"/>
          <w:rtl/>
        </w:rPr>
        <w:t>ــــ</w:t>
      </w:r>
      <w:r w:rsidRPr="00BD5E35">
        <w:rPr>
          <w:rFonts w:ascii="Traditional Arabic" w:hAnsi="Traditional Arabic" w:cs="Traditional Arabic"/>
          <w:color w:val="984806" w:themeColor="accent6" w:themeShade="80"/>
          <w:sz w:val="34"/>
          <w:szCs w:val="34"/>
          <w:rtl/>
        </w:rPr>
        <w:t>ا في المَحافِ</w:t>
      </w:r>
      <w:r w:rsidR="00943BBE" w:rsidRPr="00BD5E35">
        <w:rPr>
          <w:rFonts w:ascii="Traditional Arabic" w:hAnsi="Traditional Arabic" w:cs="Traditional Arabic" w:hint="cs"/>
          <w:color w:val="984806" w:themeColor="accent6" w:themeShade="80"/>
          <w:sz w:val="34"/>
          <w:szCs w:val="34"/>
          <w:rtl/>
        </w:rPr>
        <w:t>ـــــ</w:t>
      </w:r>
      <w:r w:rsidRPr="00BD5E35">
        <w:rPr>
          <w:rFonts w:ascii="Traditional Arabic" w:hAnsi="Traditional Arabic" w:cs="Traditional Arabic"/>
          <w:color w:val="984806" w:themeColor="accent6" w:themeShade="80"/>
          <w:sz w:val="34"/>
          <w:szCs w:val="34"/>
          <w:rtl/>
        </w:rPr>
        <w:t>لِ</w:t>
      </w:r>
    </w:p>
    <w:p w14:paraId="4B174AE8" w14:textId="77777777" w:rsidR="004F79E8" w:rsidRPr="00BD5E35" w:rsidRDefault="004F79E8" w:rsidP="00F87DAC">
      <w:pPr>
        <w:spacing w:before="120" w:after="0" w:line="240" w:lineRule="auto"/>
        <w:ind w:firstLine="397"/>
        <w:jc w:val="center"/>
        <w:rPr>
          <w:rFonts w:ascii="Traditional Arabic" w:hAnsi="Traditional Arabic" w:cs="Traditional Arabic"/>
          <w:color w:val="984806" w:themeColor="accent6" w:themeShade="80"/>
          <w:sz w:val="34"/>
          <w:szCs w:val="34"/>
        </w:rPr>
      </w:pPr>
      <w:r w:rsidRPr="00BD5E35">
        <w:rPr>
          <w:rFonts w:ascii="Traditional Arabic" w:hAnsi="Traditional Arabic" w:cs="Traditional Arabic"/>
          <w:color w:val="984806" w:themeColor="accent6" w:themeShade="80"/>
          <w:sz w:val="34"/>
          <w:szCs w:val="34"/>
          <w:rtl/>
        </w:rPr>
        <w:t>لَكُنّ</w:t>
      </w:r>
      <w:r w:rsidR="00943BBE" w:rsidRPr="00BD5E35">
        <w:rPr>
          <w:rFonts w:ascii="Traditional Arabic" w:hAnsi="Traditional Arabic" w:cs="Traditional Arabic" w:hint="cs"/>
          <w:color w:val="984806" w:themeColor="accent6" w:themeShade="80"/>
          <w:sz w:val="34"/>
          <w:szCs w:val="34"/>
          <w:rtl/>
        </w:rPr>
        <w:t>ـــ</w:t>
      </w:r>
      <w:r w:rsidRPr="00BD5E35">
        <w:rPr>
          <w:rFonts w:ascii="Traditional Arabic" w:hAnsi="Traditional Arabic" w:cs="Traditional Arabic"/>
          <w:color w:val="984806" w:themeColor="accent6" w:themeShade="80"/>
          <w:sz w:val="34"/>
          <w:szCs w:val="34"/>
          <w:rtl/>
        </w:rPr>
        <w:t>ا اتّبَعن</w:t>
      </w:r>
      <w:r w:rsidR="00943BBE" w:rsidRPr="00BD5E35">
        <w:rPr>
          <w:rFonts w:ascii="Traditional Arabic" w:hAnsi="Traditional Arabic" w:cs="Traditional Arabic" w:hint="cs"/>
          <w:color w:val="984806" w:themeColor="accent6" w:themeShade="80"/>
          <w:sz w:val="34"/>
          <w:szCs w:val="34"/>
          <w:rtl/>
        </w:rPr>
        <w:t>ـــــ</w:t>
      </w:r>
      <w:r w:rsidRPr="00BD5E35">
        <w:rPr>
          <w:rFonts w:ascii="Traditional Arabic" w:hAnsi="Traditional Arabic" w:cs="Traditional Arabic"/>
          <w:color w:val="984806" w:themeColor="accent6" w:themeShade="80"/>
          <w:sz w:val="34"/>
          <w:szCs w:val="34"/>
          <w:rtl/>
        </w:rPr>
        <w:t>اهُ عَل</w:t>
      </w:r>
      <w:r w:rsidR="00943BBE" w:rsidRPr="00BD5E35">
        <w:rPr>
          <w:rFonts w:ascii="Traditional Arabic" w:hAnsi="Traditional Arabic" w:cs="Traditional Arabic" w:hint="cs"/>
          <w:color w:val="984806" w:themeColor="accent6" w:themeShade="80"/>
          <w:sz w:val="34"/>
          <w:szCs w:val="34"/>
          <w:rtl/>
        </w:rPr>
        <w:t>ــ</w:t>
      </w:r>
      <w:r w:rsidRPr="00BD5E35">
        <w:rPr>
          <w:rFonts w:ascii="Traditional Arabic" w:hAnsi="Traditional Arabic" w:cs="Traditional Arabic"/>
          <w:color w:val="984806" w:themeColor="accent6" w:themeShade="80"/>
          <w:sz w:val="34"/>
          <w:szCs w:val="34"/>
          <w:rtl/>
        </w:rPr>
        <w:t>ى كُ</w:t>
      </w:r>
      <w:r w:rsidR="00943BBE" w:rsidRPr="00BD5E35">
        <w:rPr>
          <w:rFonts w:ascii="Traditional Arabic" w:hAnsi="Traditional Arabic" w:cs="Traditional Arabic" w:hint="cs"/>
          <w:color w:val="984806" w:themeColor="accent6" w:themeShade="80"/>
          <w:sz w:val="34"/>
          <w:szCs w:val="34"/>
          <w:rtl/>
        </w:rPr>
        <w:t>ــــ</w:t>
      </w:r>
      <w:r w:rsidRPr="00BD5E35">
        <w:rPr>
          <w:rFonts w:ascii="Traditional Arabic" w:hAnsi="Traditional Arabic" w:cs="Traditional Arabic"/>
          <w:color w:val="984806" w:themeColor="accent6" w:themeShade="80"/>
          <w:sz w:val="34"/>
          <w:szCs w:val="34"/>
          <w:rtl/>
        </w:rPr>
        <w:t>لِّ ح</w:t>
      </w:r>
      <w:r w:rsidR="00943BBE" w:rsidRPr="00BD5E35">
        <w:rPr>
          <w:rFonts w:ascii="Traditional Arabic" w:hAnsi="Traditional Arabic" w:cs="Traditional Arabic" w:hint="cs"/>
          <w:color w:val="984806" w:themeColor="accent6" w:themeShade="80"/>
          <w:sz w:val="34"/>
          <w:szCs w:val="34"/>
          <w:rtl/>
        </w:rPr>
        <w:t>ـ</w:t>
      </w:r>
      <w:r w:rsidRPr="00BD5E35">
        <w:rPr>
          <w:rFonts w:ascii="Traditional Arabic" w:hAnsi="Traditional Arabic" w:cs="Traditional Arabic"/>
          <w:color w:val="984806" w:themeColor="accent6" w:themeShade="80"/>
          <w:sz w:val="34"/>
          <w:szCs w:val="34"/>
          <w:rtl/>
        </w:rPr>
        <w:t>الَ</w:t>
      </w:r>
      <w:r w:rsidR="00943BBE" w:rsidRPr="00BD5E35">
        <w:rPr>
          <w:rFonts w:ascii="Traditional Arabic" w:hAnsi="Traditional Arabic" w:cs="Traditional Arabic" w:hint="cs"/>
          <w:color w:val="984806" w:themeColor="accent6" w:themeShade="80"/>
          <w:sz w:val="34"/>
          <w:szCs w:val="34"/>
          <w:rtl/>
        </w:rPr>
        <w:t>ـ</w:t>
      </w:r>
      <w:r w:rsidRPr="00BD5E35">
        <w:rPr>
          <w:rFonts w:ascii="Traditional Arabic" w:hAnsi="Traditional Arabic" w:cs="Traditional Arabic"/>
          <w:color w:val="984806" w:themeColor="accent6" w:themeShade="80"/>
          <w:sz w:val="34"/>
          <w:szCs w:val="34"/>
          <w:rtl/>
        </w:rPr>
        <w:t>ةٍ ** مِنَ الدَهرِ جدّاً غَيرَ قَولِ التَهازُلِ</w:t>
      </w:r>
    </w:p>
    <w:p w14:paraId="57A173FB" w14:textId="77777777" w:rsidR="004F79E8" w:rsidRPr="00BD5E35" w:rsidRDefault="004F79E8" w:rsidP="00F87DAC">
      <w:pPr>
        <w:spacing w:before="120" w:after="0" w:line="240" w:lineRule="auto"/>
        <w:ind w:firstLine="397"/>
        <w:jc w:val="center"/>
        <w:rPr>
          <w:rFonts w:ascii="Traditional Arabic" w:hAnsi="Traditional Arabic" w:cs="Traditional Arabic"/>
          <w:color w:val="984806" w:themeColor="accent6" w:themeShade="80"/>
          <w:sz w:val="34"/>
          <w:szCs w:val="34"/>
        </w:rPr>
      </w:pPr>
      <w:r w:rsidRPr="00BD5E35">
        <w:rPr>
          <w:rFonts w:ascii="Traditional Arabic" w:hAnsi="Traditional Arabic" w:cs="Traditional Arabic"/>
          <w:color w:val="984806" w:themeColor="accent6" w:themeShade="80"/>
          <w:sz w:val="34"/>
          <w:szCs w:val="34"/>
          <w:rtl/>
        </w:rPr>
        <w:t>لَقَد عَلِموا أَنَّ اِبنَنا لا مُكَذَّبٌ ** لَدَيه</w:t>
      </w:r>
      <w:r w:rsidR="00943BBE" w:rsidRPr="00BD5E35">
        <w:rPr>
          <w:rFonts w:ascii="Traditional Arabic" w:hAnsi="Traditional Arabic" w:cs="Traditional Arabic" w:hint="cs"/>
          <w:color w:val="984806" w:themeColor="accent6" w:themeShade="80"/>
          <w:sz w:val="34"/>
          <w:szCs w:val="34"/>
          <w:rtl/>
        </w:rPr>
        <w:t>ــــــــــــ</w:t>
      </w:r>
      <w:r w:rsidRPr="00BD5E35">
        <w:rPr>
          <w:rFonts w:ascii="Traditional Arabic" w:hAnsi="Traditional Arabic" w:cs="Traditional Arabic"/>
          <w:color w:val="984806" w:themeColor="accent6" w:themeShade="80"/>
          <w:sz w:val="34"/>
          <w:szCs w:val="34"/>
          <w:rtl/>
        </w:rPr>
        <w:t>م وَلا يُعنى بِقَولِ الأَباطِلِ</w:t>
      </w:r>
    </w:p>
    <w:p w14:paraId="67EB4BE2"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فهذا أبو طالب يُبيِّن أنَّهم يعلمون أنَّ محمدًا ليس بمكَذَّب، بل هو صادق، وكان أبو طالب يُدافع عنه، وكان يقول:</w:t>
      </w:r>
    </w:p>
    <w:p w14:paraId="48CB05ED" w14:textId="77777777" w:rsidR="004F79E8" w:rsidRPr="00BD5E35" w:rsidRDefault="004F79E8" w:rsidP="00F87DAC">
      <w:pPr>
        <w:spacing w:before="120" w:after="0" w:line="240" w:lineRule="auto"/>
        <w:ind w:firstLine="397"/>
        <w:jc w:val="center"/>
        <w:rPr>
          <w:rFonts w:ascii="Traditional Arabic" w:hAnsi="Traditional Arabic" w:cs="Traditional Arabic"/>
          <w:color w:val="984806" w:themeColor="accent6" w:themeShade="80"/>
          <w:sz w:val="34"/>
          <w:szCs w:val="34"/>
        </w:rPr>
      </w:pPr>
      <w:r w:rsidRPr="00BD5E35">
        <w:rPr>
          <w:rFonts w:ascii="Traditional Arabic" w:hAnsi="Traditional Arabic" w:cs="Traditional Arabic"/>
          <w:color w:val="984806" w:themeColor="accent6" w:themeShade="80"/>
          <w:sz w:val="34"/>
          <w:szCs w:val="34"/>
          <w:rtl/>
        </w:rPr>
        <w:t>واللهِ لن يَصلوا إليكَ بجمعِهمْ ** حتى أُوَسَّدَ في الترابِ دَفينا.</w:t>
      </w:r>
    </w:p>
    <w:p w14:paraId="2FB414AC" w14:textId="62DFB5E1" w:rsidR="00F87DAC" w:rsidRPr="00BD5E35" w:rsidRDefault="004F79E8" w:rsidP="00BD5E35">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ومع ذلك كلِّه أبى أن يقول</w:t>
      </w:r>
      <w:r w:rsidR="00F87DAC"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"لا إله إلا الله"! فأخبر النبي -صَلَّى اللهُ عَلَيْهِ وَسَلَّمَ- أنَّه في النَّار، وأنَّ له نعلان من نارٍ يغلي منهما دماغه، وهو أخفُّ أهلَ النَّار عذابًا ويرى أنَّه أشدُّهم عذابًا.</w:t>
      </w:r>
    </w:p>
    <w:p w14:paraId="2A89E6CC"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فيوجد في الكفَّار مَن له أخلاق وله إحسان، ولكن ما دام أنَّه لم يتَّبع الرسول -صَلَّى اللهُ عَلَيْهِ وَسَلَّمَ- فهو من أهل النار، وهو عدوٌّ لله -عزَّ وَجلَّ- ولكن التَّ</w:t>
      </w:r>
      <w:r w:rsidR="001A4540" w:rsidRPr="00BD5E35">
        <w:rPr>
          <w:rFonts w:ascii="Traditional Arabic" w:hAnsi="Traditional Arabic" w:cs="Traditional Arabic"/>
          <w:sz w:val="34"/>
          <w:szCs w:val="34"/>
          <w:rtl/>
        </w:rPr>
        <w:t>ع</w:t>
      </w:r>
      <w:r w:rsidRPr="00BD5E35">
        <w:rPr>
          <w:rFonts w:ascii="Traditional Arabic" w:hAnsi="Traditional Arabic" w:cs="Traditional Arabic"/>
          <w:sz w:val="34"/>
          <w:szCs w:val="34"/>
          <w:rtl/>
        </w:rPr>
        <w:t>امل مع الكفار عمومًا له أحكام شرعيَّة أخرى، أمَّا فيما يتعلَّق بأنَّه وليٌّ لله فلا! وهؤلاء هم أعداء الله ما دام أنَّهم لم يُسلموا ولم يدخلوا في الإسلام.</w:t>
      </w:r>
    </w:p>
    <w:p w14:paraId="0767F18F"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lastRenderedPageBreak/>
        <w:t xml:space="preserve">قال -رَحَمَهُ اللهُ تَعَالَى: </w:t>
      </w:r>
      <w:r w:rsidRPr="00BD5E35">
        <w:rPr>
          <w:rFonts w:ascii="Traditional Arabic" w:hAnsi="Traditional Arabic" w:cs="Traditional Arabic"/>
          <w:color w:val="0000FF"/>
          <w:sz w:val="34"/>
          <w:szCs w:val="34"/>
          <w:rtl/>
        </w:rPr>
        <w:t>(وَكَذَلِكَ حُكَمَاءُ الْيُونَانِ</w:t>
      </w:r>
      <w:r w:rsidR="00137625" w:rsidRPr="00BD5E35">
        <w:rPr>
          <w:rFonts w:ascii="Traditional Arabic" w:hAnsi="Traditional Arabic" w:cs="Traditional Arabic"/>
          <w:color w:val="0000FF"/>
          <w:sz w:val="34"/>
          <w:szCs w:val="34"/>
          <w:rtl/>
        </w:rPr>
        <w:t xml:space="preserve"> </w:t>
      </w:r>
      <w:r w:rsidRPr="00BD5E35">
        <w:rPr>
          <w:rFonts w:ascii="Traditional Arabic" w:hAnsi="Traditional Arabic" w:cs="Traditional Arabic"/>
          <w:color w:val="0000FF"/>
          <w:sz w:val="34"/>
          <w:szCs w:val="34"/>
          <w:rtl/>
        </w:rPr>
        <w:t>مِثْلُ أَرِسْطُو وَأَمْثَالِهِ، كَانُوا مُشْرِكِينَ يَعْبُدُونَ الْأَصْنَامَ وَالْكَوَاكِبَ، وَكَانَ أَرِسْطُو قَبْلَ الْمَسِيحِ -عَلَيْهِ السَّلَامُ- بِثَلَاثِمِائَةِ سَنَةٍ، وَكَانَ وَزِيرًا لِلْإِسْكَنْدَرِ بْنِ فَيَلْبَس الْمَقْدُونِيِّ، وَهُوَ الَّذِي تُؤَرِّخُ بِهِ تَوَارِيخُ الرُّومِ وَالْيُونَانِ، وَتُؤَرِّخُ بِهِ الْيَهُودُ وَالنَّصَارَى ; وَلَيْسَ هَذَا هُوَ ذُو الْقَرْنَيْنِ الَّذِي ذَكَرَهُ اللَّهُ فِي كِتَابِهِ كَمَا يَظُنُّ بَعْضُ النَّاسِ أَنَّ أَرِسْطُو كَانَ وَزِيرًا لِذِي الْقَرْنَيْنِ، لَمَّا رَأَوْا أَنَّ ذَاكَ اسْمُهُ الْإِسْكَنْدَرُ، وَهَذَا قَدْ يُسَمَّى بِالْإِسْكَنْدَرِ، ظَنُّوا أَنَّ هَذَا ذَاكَ كَمَا يَظُنُّهُ ابْنُ سِينَا وَطَائِفَةٌ مَعَهُ؛ وَلَيْسَ الْأَمْرُ كَذَلِكَ ; بَلْ هَذَا الْإِسْكَنْدَرُ الْمُشْرِكُ الَّذِي قَدْ كَانَ أَرِسْطُو وَزِيرَهُ مُتَأَخِّرٌ عَنْ ذَاكَ، وَلَمْ يَبْنِ هَذَا السَّدَّ، وَلَا وَصَلَ إلَى بِلَادِ يَأْجُوجَ وَمَأْجُوجَ، وَهَذَا الْإِسْكَنْدَرُ الَّذِي كَانَ أَرِسْطُو مِنْ وُزَرَائِهِ يُؤَرَّخُ لَهُ تَارِيخُ الرُّومِ الْمَعْرُوفِ)</w:t>
      </w:r>
      <w:r w:rsidRPr="00BD5E35">
        <w:rPr>
          <w:rFonts w:ascii="Traditional Arabic" w:hAnsi="Traditional Arabic" w:cs="Traditional Arabic"/>
          <w:sz w:val="34"/>
          <w:szCs w:val="34"/>
          <w:rtl/>
        </w:rPr>
        <w:t xml:space="preserve">}. </w:t>
      </w:r>
    </w:p>
    <w:p w14:paraId="39AABF6F"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يعني أنَّ اليونان عندهم حكماء كما عند عند الهند والتُّرك، ويُسمون الفلاسفة.</w:t>
      </w:r>
    </w:p>
    <w:p w14:paraId="667EDFE9"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وأصل كلمة فلاسفة: "فيلا سوفا"</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فيلا: محب. سوفا: الحكمة.</w:t>
      </w:r>
    </w:p>
    <w:p w14:paraId="2C60DEA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وكل أمَّة من الأمم كالهند والتُّرك والعرب واليونان والرُّوم والحبَشَة، وغيرهم؛ كل أمم الأرض عندهم ح</w:t>
      </w:r>
      <w:r w:rsidR="00F87DAC"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كماء وعقلاء، ففي اليونان يسمون الحكماء "فلاسفة"، مثل</w:t>
      </w:r>
      <w:r w:rsidR="00F87DAC"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أرسطو طاليس، ويسميه أتباعه "المعلم الأوَّل"، وهو أساس الإلحاد في الفلسفة، فهو كبير الملاحدة.</w:t>
      </w:r>
    </w:p>
    <w:p w14:paraId="7B2D54C2" w14:textId="39EB08AA" w:rsidR="00F87DAC" w:rsidRPr="00BD5E35" w:rsidRDefault="004F79E8" w:rsidP="00BD5E35">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يقول الشيخ عنه</w:t>
      </w:r>
      <w:r w:rsidRPr="00BD5E35">
        <w:rPr>
          <w:rFonts w:ascii="Traditional Arabic" w:hAnsi="Traditional Arabic" w:cs="Traditional Arabic"/>
          <w:sz w:val="34"/>
          <w:szCs w:val="34"/>
          <w:rtl/>
        </w:rPr>
        <w:t>: إنه مشرك يعبد الأصنام ويعبد الكواكب، ويذكر في كتبه أنَّ الآلهة سبعة وأربعون، وكان يعبد الكواكب ويُناجيها، ويطلب منها</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ويظنَّ أنَّها هي التي تدبر الكون؛ هذا وهو يدعو إلى المقالات الفاسدة التي فيها تكذيب الر</w:t>
      </w:r>
      <w:r w:rsidR="001A4540"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سالات، وإنكار الكتب، وإنكار البعث، والقول بقِدَم العالم.</w:t>
      </w:r>
    </w:p>
    <w:p w14:paraId="15199CFA"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وأهل تلك الدِّيار يسم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ون الملك إذا تولَّى عندهم "الإسكندر"، فهذا وصفٌ وليس اسمًا لشخص، ومن هنا حصل غلطٌ كبيرٌ نبَّه عليه الشَّيخ ابن تيمية</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وهو: أنَّهم ظنُّوا أن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ذا القرنين -رحمه الله- وهو مَلكٌ صالح ذكره الله -عزَّ وَجلَّ- في سورة الكهف؛ فظنَّ كثير من النَّا</w:t>
      </w:r>
      <w:r w:rsidR="009A0CE8" w:rsidRPr="00BD5E35">
        <w:rPr>
          <w:rFonts w:ascii="Traditional Arabic" w:hAnsi="Traditional Arabic" w:cs="Traditional Arabic"/>
          <w:sz w:val="34"/>
          <w:szCs w:val="34"/>
          <w:rtl/>
        </w:rPr>
        <w:t xml:space="preserve">س أنَّه الإسكندر المقدوني الذي </w:t>
      </w:r>
      <w:r w:rsidRPr="00BD5E35">
        <w:rPr>
          <w:rFonts w:ascii="Traditional Arabic" w:hAnsi="Traditional Arabic" w:cs="Traditional Arabic"/>
          <w:sz w:val="34"/>
          <w:szCs w:val="34"/>
          <w:rtl/>
        </w:rPr>
        <w:t>كان أرسطو وزيرًا له، وبيَّن الشَّيخ أنَّ هذا الظَّن فاسد، وأنَّ أرسطو الفيلسوف كان قبل بعث المسيح عيسى -عليه السلام- بنحو ثلاثمائة سنة، وكان الملك الذي تولَّى الملك في زمن أرسطو الفيلسوف هو الإسكندر بن فليبس المقدوني، وهذا هو الذي تؤرَّخ به تواريخ الرُّوم، وتؤرخ به اليهود والنَّصارى تواريخهم المعروفة.</w:t>
      </w:r>
    </w:p>
    <w:p w14:paraId="12A7D819" w14:textId="76CA65DE"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lastRenderedPageBreak/>
        <w:t>وذو القرنين أيضًا يُقال له "الإسكندر"</w:t>
      </w:r>
      <w:r w:rsidR="006D454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لأنَّ كلَّ مَن تولَّى المُلك يُسمَّى الإسكندر عند هؤلاء، كما أنَّ الرُّوم يسمون الملك عندهم قيصر، والفرس يسمونه كسرى، والحبشة يسمونه بالنَّجاشي.</w:t>
      </w:r>
    </w:p>
    <w:p w14:paraId="4C19F02D" w14:textId="3A5D4F29"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إذن "الإسكندر" وصف وليس اسم، فلما رأوا أنَّ الملك اسمه إسكندر بن فيل</w:t>
      </w:r>
      <w:r w:rsidR="009A0CE8" w:rsidRPr="00BD5E35">
        <w:rPr>
          <w:rFonts w:ascii="Traditional Arabic" w:hAnsi="Traditional Arabic" w:cs="Traditional Arabic"/>
          <w:sz w:val="34"/>
          <w:szCs w:val="34"/>
          <w:rtl/>
        </w:rPr>
        <w:t>ي</w:t>
      </w:r>
      <w:r w:rsidRPr="00BD5E35">
        <w:rPr>
          <w:rFonts w:ascii="Traditional Arabic" w:hAnsi="Traditional Arabic" w:cs="Traditional Arabic"/>
          <w:sz w:val="34"/>
          <w:szCs w:val="34"/>
          <w:rtl/>
        </w:rPr>
        <w:t>بس المقدوني؛ ظنوا أنَّه هو الإسكندر ذو القرنين، وليس هذا هو ذاك، بل بينهما أكثر من ألفي سنة، فإسكندر ذو القرنين -رحمه الله- ملك صالح مؤمن، ذكر الله شأنه في سورة الكف، أمَّا الإسكندر ابن فيلبس المقدوني الذي بنى الإسكندريَّة هذا مشرك وكافر، وكان ارسطو وزيره، أمَّا ذو القرنين فكان مؤمنًا، والإسكندر ابن فيلبس لم ي</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ب</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نِ السَّدَّ ولم يصل إلى يأجوج ومأجوج في أق</w:t>
      </w:r>
      <w:r w:rsidR="007C14A8" w:rsidRPr="00BD5E35">
        <w:rPr>
          <w:rFonts w:ascii="Traditional Arabic" w:hAnsi="Traditional Arabic" w:cs="Traditional Arabic" w:hint="cs"/>
          <w:sz w:val="34"/>
          <w:szCs w:val="34"/>
          <w:rtl/>
        </w:rPr>
        <w:t>ا</w:t>
      </w:r>
      <w:r w:rsidRPr="00BD5E35">
        <w:rPr>
          <w:rFonts w:ascii="Traditional Arabic" w:hAnsi="Traditional Arabic" w:cs="Traditional Arabic"/>
          <w:sz w:val="34"/>
          <w:szCs w:val="34"/>
          <w:rtl/>
        </w:rPr>
        <w:t>صي الأرض في المشرق.</w:t>
      </w:r>
    </w:p>
    <w:p w14:paraId="1A1FD7ED" w14:textId="28B2BDB9"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والمقصود من هذا</w:t>
      </w:r>
      <w:r w:rsidRPr="00BD5E35">
        <w:rPr>
          <w:rFonts w:ascii="Traditional Arabic" w:hAnsi="Traditional Arabic" w:cs="Traditional Arabic"/>
          <w:sz w:val="34"/>
          <w:szCs w:val="34"/>
          <w:rtl/>
        </w:rPr>
        <w:t xml:space="preserve">: بيان ضلالة أرسطو، </w:t>
      </w:r>
      <w:r w:rsidR="007C14A8" w:rsidRPr="00BD5E35">
        <w:rPr>
          <w:rFonts w:ascii="Traditional Arabic" w:hAnsi="Traditional Arabic" w:cs="Traditional Arabic" w:hint="cs"/>
          <w:sz w:val="34"/>
          <w:szCs w:val="34"/>
          <w:rtl/>
        </w:rPr>
        <w:t>و</w:t>
      </w:r>
      <w:r w:rsidRPr="00BD5E35">
        <w:rPr>
          <w:rFonts w:ascii="Traditional Arabic" w:hAnsi="Traditional Arabic" w:cs="Traditional Arabic"/>
          <w:sz w:val="34"/>
          <w:szCs w:val="34"/>
          <w:rtl/>
        </w:rPr>
        <w:t>أنَّه لا يُعتد به ولا هو ولا أتباعه أولياء</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sz w:val="34"/>
          <w:szCs w:val="34"/>
          <w:rtl/>
        </w:rPr>
        <w:t>-عزَّ وَجلَّ- بل هم أعداء لله -عزَّ وَجلَّ- وهم رأس الإلحاد، وأعداء الرُّسل والرِّسالات.</w:t>
      </w:r>
    </w:p>
    <w:p w14:paraId="52AB4FF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فهذا ما يتعلق بهذه الجملة، قال: </w:t>
      </w:r>
      <w:r w:rsidRPr="00BD5E35">
        <w:rPr>
          <w:rFonts w:ascii="Traditional Arabic" w:hAnsi="Traditional Arabic" w:cs="Traditional Arabic"/>
          <w:color w:val="0000FF"/>
          <w:sz w:val="34"/>
          <w:szCs w:val="34"/>
          <w:rtl/>
        </w:rPr>
        <w:t>(وَكَذَلِكَ حُكَمَاءُ الْيُونَانِ</w:t>
      </w:r>
      <w:r w:rsidR="00137625" w:rsidRPr="00BD5E35">
        <w:rPr>
          <w:rFonts w:ascii="Traditional Arabic" w:hAnsi="Traditional Arabic" w:cs="Traditional Arabic"/>
          <w:color w:val="0000FF"/>
          <w:sz w:val="34"/>
          <w:szCs w:val="34"/>
          <w:rtl/>
        </w:rPr>
        <w:t xml:space="preserve"> </w:t>
      </w:r>
      <w:r w:rsidRPr="00BD5E35">
        <w:rPr>
          <w:rFonts w:ascii="Traditional Arabic" w:hAnsi="Traditional Arabic" w:cs="Traditional Arabic"/>
          <w:color w:val="0000FF"/>
          <w:sz w:val="34"/>
          <w:szCs w:val="34"/>
          <w:rtl/>
        </w:rPr>
        <w:t>مِثْلُ أَرِسْطُو وَأَمْثَالِهِ، كَانُوا مُشْرِكِينَ يَعْبُدُونَ الْأَصْنَامَ وَالْكَوَاكِبَ)</w:t>
      </w:r>
      <w:r w:rsidRPr="00BD5E35">
        <w:rPr>
          <w:rFonts w:ascii="Traditional Arabic" w:hAnsi="Traditional Arabic" w:cs="Traditional Arabic"/>
          <w:sz w:val="34"/>
          <w:szCs w:val="34"/>
          <w:rtl/>
        </w:rPr>
        <w:t>، ومن الأشياء العجيبة أنَّ مَن يُظهر الإلحاد يقع في الشِّرك، وهذا قديمًا وحديثًا، فأوَّل وأعلى وأشهر مُلحد على وجه التَّاريخ هو فرعون، فإنَّ فرعونَ الذي أرسل الله -عزَّ وَجلَّ- موسى إلى بني إسرائيل في زمنه أظهر الإلحاد وقال الله تعالى على لسان:</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﴿وَقَالَ فِرْعَوْنُ يَا هَامَانُ ابْنِ لِي صَرْحًا لَّعَلِّي أَبْلُغُ الْأَسْبَابَ * أَسْبَابَ السَّمَاوَاتِ فَأَطَّلِعَ إِلَىٰ إِلَٰهِ مُوسَىٰ وَإِنِّي لَأَظُنُّهُ كَاذِبًا﴾</w:t>
      </w:r>
      <w:r w:rsidRPr="00BD5E35">
        <w:rPr>
          <w:rFonts w:ascii="Traditional Arabic" w:hAnsi="Traditional Arabic" w:cs="Traditional Arabic"/>
          <w:color w:val="FF0000"/>
          <w:sz w:val="34"/>
          <w:szCs w:val="34"/>
          <w:rtl/>
        </w:rPr>
        <w:t xml:space="preserve"> </w:t>
      </w:r>
      <w:r w:rsidRPr="00BD5E35">
        <w:rPr>
          <w:rFonts w:ascii="Traditional Arabic" w:hAnsi="Traditional Arabic" w:cs="Traditional Arabic"/>
          <w:rtl/>
        </w:rPr>
        <w:t>[غافر</w:t>
      </w:r>
      <w:r w:rsidR="00563593" w:rsidRPr="00BD5E35">
        <w:rPr>
          <w:rFonts w:ascii="Traditional Arabic" w:hAnsi="Traditional Arabic" w:cs="Traditional Arabic"/>
          <w:rtl/>
        </w:rPr>
        <w:t xml:space="preserve"> 36، 37</w:t>
      </w:r>
      <w:r w:rsidRPr="00BD5E35">
        <w:rPr>
          <w:rFonts w:ascii="Traditional Arabic" w:hAnsi="Traditional Arabic" w:cs="Traditional Arabic"/>
          <w:rtl/>
        </w:rPr>
        <w:t>]</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وقال للناس:</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﴿وَقَالَ فِرْعَوْنُ يَا أَيُّهَا الْمَلأُ مَا عَلِمْتُ لَكُمْ مِنْ إِلَهٍ غَيْرِي﴾</w:t>
      </w:r>
      <w:r w:rsidRPr="00BD5E35">
        <w:rPr>
          <w:rFonts w:ascii="Traditional Arabic" w:hAnsi="Traditional Arabic" w:cs="Traditional Arabic"/>
          <w:sz w:val="34"/>
          <w:szCs w:val="34"/>
          <w:rtl/>
        </w:rPr>
        <w:t xml:space="preserve"> </w:t>
      </w:r>
      <w:r w:rsidRPr="00BD5E35">
        <w:rPr>
          <w:rFonts w:ascii="Traditional Arabic" w:hAnsi="Traditional Arabic" w:cs="Traditional Arabic"/>
          <w:rtl/>
        </w:rPr>
        <w:t>[القصص</w:t>
      </w:r>
      <w:r w:rsidR="00563593" w:rsidRPr="00BD5E35">
        <w:rPr>
          <w:rFonts w:ascii="Traditional Arabic" w:hAnsi="Traditional Arabic" w:cs="Traditional Arabic"/>
          <w:rtl/>
        </w:rPr>
        <w:t xml:space="preserve">: </w:t>
      </w:r>
      <w:r w:rsidRPr="00BD5E35">
        <w:rPr>
          <w:rFonts w:ascii="Traditional Arabic" w:hAnsi="Traditional Arabic" w:cs="Traditional Arabic"/>
          <w:rtl/>
        </w:rPr>
        <w:t>38]</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وقال:</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﴿فَقَالَ أَنَا رَبُّكُمُ الْأَعْلَىٰ﴾</w:t>
      </w:r>
      <w:r w:rsidRPr="00BD5E35">
        <w:rPr>
          <w:rFonts w:ascii="Traditional Arabic" w:hAnsi="Traditional Arabic" w:cs="Traditional Arabic"/>
          <w:color w:val="FF0000"/>
          <w:sz w:val="34"/>
          <w:szCs w:val="34"/>
          <w:rtl/>
        </w:rPr>
        <w:t xml:space="preserve"> </w:t>
      </w:r>
      <w:r w:rsidRPr="00BD5E35">
        <w:rPr>
          <w:rFonts w:ascii="Traditional Arabic" w:hAnsi="Traditional Arabic" w:cs="Traditional Arabic"/>
          <w:rtl/>
        </w:rPr>
        <w:t>[النازعات</w:t>
      </w:r>
      <w:r w:rsidR="00563593" w:rsidRPr="00BD5E35">
        <w:rPr>
          <w:rFonts w:ascii="Traditional Arabic" w:hAnsi="Traditional Arabic" w:cs="Traditional Arabic"/>
          <w:rtl/>
        </w:rPr>
        <w:t xml:space="preserve">: </w:t>
      </w:r>
      <w:r w:rsidRPr="00BD5E35">
        <w:rPr>
          <w:rFonts w:ascii="Traditional Arabic" w:hAnsi="Traditional Arabic" w:cs="Traditional Arabic"/>
          <w:rtl/>
        </w:rPr>
        <w:t>24]</w:t>
      </w:r>
      <w:r w:rsidR="00137625" w:rsidRPr="00BD5E35">
        <w:rPr>
          <w:rFonts w:ascii="Traditional Arabic" w:hAnsi="Traditional Arabic" w:cs="Traditional Arabic"/>
          <w:sz w:val="34"/>
          <w:szCs w:val="34"/>
          <w:rtl/>
        </w:rPr>
        <w:t>.</w:t>
      </w:r>
    </w:p>
    <w:p w14:paraId="1127079B"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فهذا المُلحد الذي يُظهر إلحاده وإنكارَه للخالق في نفس المقام كان يعبد غيرَ الله، قال تعالى:</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﴿وَقَالَ الْمَلأُ مِنْ قَوْمِ فِرْعَوْنَ أَتَذَرُ مُوسَى وَقَوْمَهُ لِيُفْسِدُوا فِي الأَرْضِ وَيَذَرَكَ وَآلِهَتَكَ﴾</w:t>
      </w:r>
      <w:r w:rsidRPr="00BD5E35">
        <w:rPr>
          <w:rFonts w:ascii="Traditional Arabic" w:hAnsi="Traditional Arabic" w:cs="Traditional Arabic"/>
          <w:color w:val="FF0000"/>
          <w:sz w:val="34"/>
          <w:szCs w:val="34"/>
          <w:rtl/>
        </w:rPr>
        <w:t xml:space="preserve"> </w:t>
      </w:r>
      <w:r w:rsidRPr="00BD5E35">
        <w:rPr>
          <w:rFonts w:ascii="Traditional Arabic" w:hAnsi="Traditional Arabic" w:cs="Traditional Arabic"/>
          <w:rtl/>
        </w:rPr>
        <w:t>[الأعراف</w:t>
      </w:r>
      <w:r w:rsidR="00563593" w:rsidRPr="00BD5E35">
        <w:rPr>
          <w:rFonts w:ascii="Traditional Arabic" w:hAnsi="Traditional Arabic" w:cs="Traditional Arabic"/>
          <w:rtl/>
        </w:rPr>
        <w:t xml:space="preserve">: </w:t>
      </w:r>
      <w:r w:rsidRPr="00BD5E35">
        <w:rPr>
          <w:rFonts w:ascii="Traditional Arabic" w:hAnsi="Traditional Arabic" w:cs="Traditional Arabic"/>
          <w:rtl/>
        </w:rPr>
        <w:t>127]</w:t>
      </w:r>
      <w:r w:rsidRPr="00BD5E35">
        <w:rPr>
          <w:rFonts w:ascii="Traditional Arabic" w:hAnsi="Traditional Arabic" w:cs="Traditional Arabic"/>
          <w:sz w:val="34"/>
          <w:szCs w:val="34"/>
          <w:rtl/>
        </w:rPr>
        <w:t>، قال المفسرون: كان عنده صنم في السِّرِّ يعبده في بيته.</w:t>
      </w:r>
    </w:p>
    <w:p w14:paraId="282E4332" w14:textId="1B0D59B6" w:rsidR="00F87DAC" w:rsidRPr="00BD5E35" w:rsidRDefault="004F79E8" w:rsidP="00BD5E35">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وهذه المسألة مسألة مهمَّة</w:t>
      </w:r>
      <w:r w:rsidRPr="00BD5E35">
        <w:rPr>
          <w:rFonts w:ascii="Traditional Arabic" w:hAnsi="Traditional Arabic" w:cs="Traditional Arabic"/>
          <w:sz w:val="34"/>
          <w:szCs w:val="34"/>
          <w:rtl/>
        </w:rPr>
        <w:t>! وهي أنَّ الملاحدة مشركون، وبعض النَّاس يظنون أنَّ هؤلاء إذا أنكروا الخالق وأظهروا الإلحاد أنَّهم لا يعبدون شيئًا؛ بل يعبدون غيرَ الله</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شاؤوا أم أبوا، وجاء في القرآن الكريم:</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﴿أَلَمْ أَعْهَدْ إِلَيْكُمْ يَا بَنِي آدَمَ أَن لَّا تَعْبُدُوا الشَّيْطَانَ ۖ إِنَّهُ لَكُمْ عَدُوٌّ مُّبِينٌ * وَأَنِ اعْبُدُونِي ۚ هَٰذَا صِرَاطٌ مُّسْتَقِيمٌ﴾</w:t>
      </w:r>
      <w:r w:rsidRPr="00BD5E35">
        <w:rPr>
          <w:rFonts w:ascii="Traditional Arabic" w:hAnsi="Traditional Arabic" w:cs="Traditional Arabic"/>
          <w:sz w:val="34"/>
          <w:szCs w:val="34"/>
          <w:rtl/>
        </w:rPr>
        <w:t xml:space="preserve"> </w:t>
      </w:r>
      <w:r w:rsidRPr="00BD5E35">
        <w:rPr>
          <w:rFonts w:ascii="Traditional Arabic" w:hAnsi="Traditional Arabic" w:cs="Traditional Arabic"/>
          <w:rtl/>
        </w:rPr>
        <w:t>[يس</w:t>
      </w:r>
      <w:r w:rsidR="00563593" w:rsidRPr="00BD5E35">
        <w:rPr>
          <w:rFonts w:ascii="Traditional Arabic" w:hAnsi="Traditional Arabic" w:cs="Traditional Arabic"/>
          <w:rtl/>
        </w:rPr>
        <w:t xml:space="preserve"> 60، 61</w:t>
      </w:r>
      <w:r w:rsidRPr="00BD5E35">
        <w:rPr>
          <w:rFonts w:ascii="Traditional Arabic" w:hAnsi="Traditional Arabic" w:cs="Traditional Arabic"/>
          <w:rtl/>
        </w:rPr>
        <w:t>]</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فمن استكبر عن عبادة الله فقد عبدَ الشيطان، وأكثر ما يُبيِّن لك هذا هو حالُ فرعونَ -كما تقدَّم- وحال قلب الإنسان، </w:t>
      </w:r>
      <w:r w:rsidR="007C14A8" w:rsidRPr="00BD5E35">
        <w:rPr>
          <w:rFonts w:ascii="Traditional Arabic" w:hAnsi="Traditional Arabic" w:cs="Traditional Arabic" w:hint="cs"/>
          <w:sz w:val="34"/>
          <w:szCs w:val="34"/>
          <w:rtl/>
        </w:rPr>
        <w:t xml:space="preserve">الذي </w:t>
      </w:r>
      <w:r w:rsidRPr="00BD5E35">
        <w:rPr>
          <w:rFonts w:ascii="Traditional Arabic" w:hAnsi="Traditional Arabic" w:cs="Traditional Arabic"/>
          <w:sz w:val="34"/>
          <w:szCs w:val="34"/>
          <w:rtl/>
        </w:rPr>
        <w:t xml:space="preserve">فيه فقرٌ وافتقار </w:t>
      </w:r>
      <w:r w:rsidRPr="00BD5E35">
        <w:rPr>
          <w:rFonts w:ascii="Traditional Arabic" w:hAnsi="Traditional Arabic" w:cs="Traditional Arabic"/>
          <w:sz w:val="34"/>
          <w:szCs w:val="34"/>
          <w:rtl/>
        </w:rPr>
        <w:lastRenderedPageBreak/>
        <w:t>وعبوديَّة، فإذا صرفها إلى الله وافتقر إليه وعبده صارَ موحِّدًا، وإذا لم يصرفها إلى الله صارَ إمَّا مشركًا أو مستكبرًا، والمستكبرُ مشرك أيضًا، ولهذا وصف الله -عزَّ وَجلَّ- فرعون بالشِّرك في مواضع في القرآن.</w:t>
      </w:r>
    </w:p>
    <w:p w14:paraId="11D4AC29"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وهنا موضع من كتاب "</w:t>
      </w:r>
      <w:r w:rsidRPr="00BD5E35">
        <w:rPr>
          <w:rFonts w:ascii="Traditional Arabic" w:hAnsi="Traditional Arabic" w:cs="Traditional Arabic"/>
          <w:sz w:val="34"/>
          <w:szCs w:val="34"/>
          <w:u w:val="dotDotDash" w:color="FF0000"/>
          <w:rtl/>
        </w:rPr>
        <w:t>العبوديَّة</w:t>
      </w:r>
      <w:r w:rsidR="009A3024"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لشيخ الإسلام ابن تيمية، يقول فيه</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sz w:val="34"/>
          <w:szCs w:val="34"/>
          <w:rtl/>
        </w:rPr>
        <w:t xml:space="preserve">-رَحَمَهُ اللهُ تَعَالَى: </w:t>
      </w:r>
      <w:r w:rsidRPr="00BD5E35">
        <w:rPr>
          <w:rFonts w:ascii="Traditional Arabic" w:hAnsi="Traditional Arabic" w:cs="Traditional Arabic"/>
          <w:color w:val="0000FF"/>
          <w:sz w:val="34"/>
          <w:szCs w:val="34"/>
          <w:rtl/>
        </w:rPr>
        <w:t>(وكل من استكبر عَن عبَادَة الله لَا بُد أَن يعبد غَيره)</w:t>
      </w:r>
      <w:r w:rsidRPr="00BD5E35">
        <w:rPr>
          <w:rFonts w:ascii="Traditional Arabic" w:hAnsi="Traditional Arabic" w:cs="Traditional Arabic"/>
          <w:sz w:val="34"/>
          <w:szCs w:val="34"/>
          <w:rtl/>
        </w:rPr>
        <w:t xml:space="preserve">، ثم قال: </w:t>
      </w:r>
      <w:r w:rsidRPr="00BD5E35">
        <w:rPr>
          <w:rFonts w:ascii="Traditional Arabic" w:hAnsi="Traditional Arabic" w:cs="Traditional Arabic"/>
          <w:color w:val="0000FF"/>
          <w:sz w:val="34"/>
          <w:szCs w:val="34"/>
          <w:rtl/>
        </w:rPr>
        <w:t>(عبدا لذَلِك المُرَاد المحبوب إِمَّا المَال وَإِمَّا الجاه وَإِمَّا الصُّور وَإِمَّا مَا يَتَّخِذهُ إِلَهًا من دون الله كَالشَّمْسِ وَالْقَمَر وَالْكَوَاكِب والأوثان)</w:t>
      </w:r>
      <w:r w:rsidRPr="00BD5E35">
        <w:rPr>
          <w:rFonts w:ascii="Traditional Arabic" w:hAnsi="Traditional Arabic" w:cs="Traditional Arabic"/>
          <w:sz w:val="34"/>
          <w:szCs w:val="34"/>
          <w:rtl/>
        </w:rPr>
        <w:t xml:space="preserve">، ثم ذكر حالَ فرعونَ واستكباره وتكذيبه وقال: </w:t>
      </w:r>
      <w:r w:rsidRPr="00BD5E35">
        <w:rPr>
          <w:rFonts w:ascii="Traditional Arabic" w:hAnsi="Traditional Arabic" w:cs="Traditional Arabic"/>
          <w:color w:val="0000FF"/>
          <w:sz w:val="34"/>
          <w:szCs w:val="34"/>
          <w:rtl/>
        </w:rPr>
        <w:t xml:space="preserve">(وَقد وصف فِرْعَوْن بالشرك فِي قَوْله : </w:t>
      </w:r>
      <w:r w:rsidR="00563593" w:rsidRPr="00BD5E35">
        <w:rPr>
          <w:rFonts w:ascii="Traditional Arabic" w:hAnsi="Traditional Arabic" w:cs="Traditional Arabic"/>
          <w:color w:val="FF0000"/>
          <w:sz w:val="34"/>
          <w:szCs w:val="34"/>
          <w:rtl/>
        </w:rPr>
        <w:t>﴿وَقَالَ الْمَلأُ مِنْ قَوْمِ فِرْعَوْنَ أَتَذَرُ مُوسَى وَقَوْمَهُ لِيُفْسِدُوا فِي الأَرْضِ وَيَذَرَكَ وَآلِهَتَكَ﴾</w:t>
      </w:r>
      <w:r w:rsidR="009A3024" w:rsidRPr="00BD5E35">
        <w:rPr>
          <w:rFonts w:ascii="Traditional Arabic" w:hAnsi="Traditional Arabic" w:cs="Traditional Arabic"/>
          <w:color w:val="0000FF"/>
          <w:sz w:val="34"/>
          <w:szCs w:val="34"/>
          <w:rtl/>
        </w:rPr>
        <w:t xml:space="preserve"> </w:t>
      </w:r>
      <w:r w:rsidRPr="00BD5E35">
        <w:rPr>
          <w:rFonts w:ascii="Traditional Arabic" w:hAnsi="Traditional Arabic" w:cs="Traditional Arabic"/>
          <w:rtl/>
        </w:rPr>
        <w:t>[127 الْأَعْرَاف]</w:t>
      </w:r>
      <w:r w:rsidR="00137625" w:rsidRPr="00BD5E35">
        <w:rPr>
          <w:rFonts w:ascii="Traditional Arabic" w:hAnsi="Traditional Arabic" w:cs="Traditional Arabic"/>
          <w:color w:val="0000FF"/>
          <w:sz w:val="34"/>
          <w:szCs w:val="34"/>
          <w:rtl/>
        </w:rPr>
        <w:t xml:space="preserve">، </w:t>
      </w:r>
      <w:r w:rsidRPr="00BD5E35">
        <w:rPr>
          <w:rFonts w:ascii="Traditional Arabic" w:hAnsi="Traditional Arabic" w:cs="Traditional Arabic"/>
          <w:color w:val="0000FF"/>
          <w:sz w:val="34"/>
          <w:szCs w:val="34"/>
          <w:rtl/>
        </w:rPr>
        <w:t>بل الاستقراء يدل على أَنه كلما كَانَ الر</w:t>
      </w:r>
      <w:r w:rsidR="009A0CE8" w:rsidRPr="00BD5E35">
        <w:rPr>
          <w:rFonts w:ascii="Traditional Arabic" w:hAnsi="Traditional Arabic" w:cs="Traditional Arabic"/>
          <w:color w:val="0000FF"/>
          <w:sz w:val="34"/>
          <w:szCs w:val="34"/>
          <w:rtl/>
        </w:rPr>
        <w:t>َّ</w:t>
      </w:r>
      <w:r w:rsidRPr="00BD5E35">
        <w:rPr>
          <w:rFonts w:ascii="Traditional Arabic" w:hAnsi="Traditional Arabic" w:cs="Traditional Arabic"/>
          <w:color w:val="0000FF"/>
          <w:sz w:val="34"/>
          <w:szCs w:val="34"/>
          <w:rtl/>
        </w:rPr>
        <w:t>جل أعظم استكبارًا عَن عبَادَة الله كَانَ أعظم إشراكًا بِاللَّه لِأَنَّهُ كلما استكبر عَن عبَادَة الله ازْدَادَ فقرا وحاجة إِلَى المُرَاد المحبوب، الَّذِي هُوَ الْمَقْصُود مَقْصُود الْقلب بِالْقَصْدِ الأول فَيكون مُشْركًا بِمَا استعبده من ذَلِك)</w:t>
      </w:r>
      <w:r w:rsidRPr="00BD5E35">
        <w:rPr>
          <w:rFonts w:ascii="Traditional Arabic" w:hAnsi="Traditional Arabic" w:cs="Traditional Arabic"/>
          <w:sz w:val="34"/>
          <w:szCs w:val="34"/>
          <w:rtl/>
        </w:rPr>
        <w:t>.</w:t>
      </w:r>
    </w:p>
    <w:p w14:paraId="26DD4FF4"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ولما ترى الآن كفرة الملاحدة الذين انتشروا في هذا العصر الحديث؛ إذا أظهروا إلحادهم فهم في الحقيقة يعبدون إمَّا الصُّو</w:t>
      </w:r>
      <w:r w:rsidR="00EB5D33"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ر أو المال، أو يُعظِّمون التَّماثيل والأوثان، وتسمعون عن بعض الطوائف التي تنتسب للهيئات مثل</w:t>
      </w:r>
      <w:r w:rsidR="00EB5D33"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الأمم المت</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حدة وغيرها ومَن عندهم يونسكو؛ تجدهم حريصين كلَّ الحرص</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على جمع الأصنام</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وتفقد كلِّ ما يُعبَد من دون الله، وتعظيمه وحمايته</w:t>
      </w:r>
      <w:r w:rsidR="00EB5D33"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لأنَّهم أعظم النَّاس شركًا، وأغلب الأفكار الأرضيَّة الموجودة اليوم كالعلمانيَّة والليبراليَّة والشُّيوعيَّة والاشتراكيَّة ترجع إلى مفاهيم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طرح</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ها أولئك الغربيُّون أو غيرهم، وترجع أصولها إلى هذا المشرك أرسطو، ولكن هذا المسم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ى بأرسطو جاء كثير</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من الفلاسفة وحسَّنوا كلامَه وزيَّنوه، ولكن كلامهم كلهم من أوَّلهم إلى آخرهم لا يستقيم على طريقةٍ واحدةٍ</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ولا على قانونٍ واحدٍ، وإنَّما يرجعون إلى أصلٍ واحدٍ وهو الشَّك، ونحن لا نتكلم عن الفلسفة المتعل</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قة بالرِّياضيَّات ولا بالطَّبيعيَّات</w:t>
      </w:r>
      <w:r w:rsidR="00EB5D33"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لأنَّ الفلسفة هي الحكمة -كما تقدَّم- ولكنَّ الفلسفة تدخل في أمورٍ ثلاثة:</w:t>
      </w:r>
    </w:p>
    <w:p w14:paraId="1350F9D1"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الأمور الرِّياضيَّة، مثل الحساب والجبر، وهذا يُدرَّس وهو علم نافع، وليس مختصًّا بالفلاسفة، ولكنه من الأشياء التي درسوها.</w:t>
      </w:r>
    </w:p>
    <w:p w14:paraId="248C86EB"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العلوم الط</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بيعية، مثل الطِّب والفيزياء والكيمياء والأحياء، وعلم أجزاء الجسم، وعلم النبات، وغيره، وهذا علم ليس مختصًّا بهم، وهو ممَّا يدر</w:t>
      </w:r>
      <w:r w:rsidR="009A0CE8" w:rsidRPr="00BD5E35">
        <w:rPr>
          <w:rFonts w:ascii="Traditional Arabic" w:hAnsi="Traditional Arabic" w:cs="Traditional Arabic"/>
          <w:sz w:val="34"/>
          <w:szCs w:val="34"/>
          <w:rtl/>
        </w:rPr>
        <w:t>س</w:t>
      </w:r>
      <w:r w:rsidRPr="00BD5E35">
        <w:rPr>
          <w:rFonts w:ascii="Traditional Arabic" w:hAnsi="Traditional Arabic" w:cs="Traditional Arabic"/>
          <w:sz w:val="34"/>
          <w:szCs w:val="34"/>
          <w:rtl/>
        </w:rPr>
        <w:t>ونه، وعند بعضهم إتقان قديمًا وحديثًا، ولكن ليس هذا مختصًّا بهم.</w:t>
      </w:r>
    </w:p>
    <w:p w14:paraId="3E209D7E"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lastRenderedPageBreak/>
        <w:t>وإنَّما الكلام الآن عن الفلسفة في الأمور الغيبية والإلهيَّة، ولهذا فهم متَّفقونَ على الشَّك ونشره، فيقول زعيمهم أرسطو ومَن تبعه:</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color w:val="984806" w:themeColor="accent6" w:themeShade="80"/>
          <w:sz w:val="34"/>
          <w:szCs w:val="34"/>
          <w:rtl/>
        </w:rPr>
        <w:t>"من أراد الوصول إلى المعارف الإلهية فليَمحُ من قلبه جميع العلوم والاعتقادات، وليَسعَ في إزالتها من قلبه بحسب مقدوره، وليشك في جميع الأشياء، ثم ليكتشف بعقله ورأيه وليبحث"</w:t>
      </w:r>
      <w:r w:rsidRPr="00BD5E35">
        <w:rPr>
          <w:rFonts w:ascii="Traditional Arabic" w:hAnsi="Traditional Arabic" w:cs="Traditional Arabic"/>
          <w:sz w:val="34"/>
          <w:szCs w:val="34"/>
          <w:rtl/>
        </w:rPr>
        <w:t>.</w:t>
      </w:r>
    </w:p>
    <w:p w14:paraId="0446C67D"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tl/>
        </w:rPr>
      </w:pPr>
      <w:r w:rsidRPr="00BD5E35">
        <w:rPr>
          <w:rFonts w:ascii="Traditional Arabic" w:hAnsi="Traditional Arabic" w:cs="Traditional Arabic"/>
          <w:sz w:val="34"/>
          <w:szCs w:val="34"/>
          <w:rtl/>
        </w:rPr>
        <w:t>فهم يأمرونه أن يشك في كل شيءٍ، ويجعلونَ بدايات تكوينه والأدلَّة عن طريقهم، فصار حقيقة الأمر عندهم هو أن ينزعوا الشَّخصَ من معتقداته فيرمونه على معتقداتهم، ولكن احتالوا عليه بأن صوَّروا له أن يشك في الأشياء، ثم يعطونه سمومهم وقوانينهم وقواعدهم في الأمور الغيبية؛ وبالتَّالي فص</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ل</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وه عن الوحي، والوحي هو أصل الهُدَى.</w:t>
      </w:r>
    </w:p>
    <w:p w14:paraId="5CF8AEF5"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والمتأخِّرون من الملاحدة اليوم والذين تنتشر مقالاتهم في الإنترنت ووسائل التَّواصل وراء كثير منهم اليهود، كما ذكر بعض الباحثين في بحثٍ نُشرَ في مجلة البحوث الإسلاميَّة قديمًا للأستاذ الدكتور عبد الحليم محمود، وهذا البحث ذكر أنَّه ذهب للدِّراسة في فرنسا، وأنَّه بدأ يسمع من هؤلاء في ما يُسمَّى بعلم الاجتماع وعلم الأخلاق أشياء يُريدون أن يعتقد الناس أنَّ الرُّسل والأنبياء ليس عندهم شيء من الله، وليس عندهم رسالة من الس</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ماء، وإنَّما هم بشرٌ مثلك!</w:t>
      </w:r>
    </w:p>
    <w:p w14:paraId="4B5CD93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واربط هذا بالكلام الذي قرأناه في الد</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رس الماضي، لمَّا نقل الش</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يخ عن بعض المنافقين أنَّهم قالوا</w:t>
      </w:r>
      <w:r w:rsidR="00EB5D33"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إنَّ الر</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سول حاله كحال ملكٍ زعيم استطاع أن يسوس النَّاسَ برأيه، وأنَّ النُّبوَّة مكتسبة، وأنَّه فقط تميَّزَ عن الناس بذكائه وعقله وحسنِ تصرُّفه ونحو</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sz w:val="34"/>
          <w:szCs w:val="34"/>
          <w:rtl/>
        </w:rPr>
        <w:t>ذلك.</w:t>
      </w:r>
    </w:p>
    <w:p w14:paraId="44055E75"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فقال هذا الباحث</w:t>
      </w:r>
      <w:r w:rsidRPr="00BD5E35">
        <w:rPr>
          <w:rFonts w:ascii="Traditional Arabic" w:hAnsi="Traditional Arabic" w:cs="Traditional Arabic"/>
          <w:sz w:val="34"/>
          <w:szCs w:val="34"/>
          <w:rtl/>
        </w:rPr>
        <w:t>: بدأتُ أنظر في الأمر، وإذا بمجموعة من الأساتذة هم يهود!</w:t>
      </w:r>
    </w:p>
    <w:p w14:paraId="1D057BAF"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وفي خلاصة المقال ذكر أنَّهم يُريدون هدم القيَم والأخلاق والدِّين في المجتمعات عمومًا، ليس في مجتمع دونما مجتمع!</w:t>
      </w:r>
    </w:p>
    <w:p w14:paraId="76669F7E"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ولكننا الآن نراهم يركِّزونَ على بلاد الإسلام بشكلٍ كبيرٍ، وإذا جاء الشَّاب</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أو الشَّابَّة</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أو الغِّر</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ورأى كميَّة هؤلاء الكتَّاب ورأى التَّرويج في الإنترنت ووسائل التَّواصل؛ انبهرَ وظنَّ أنَّ عندهم شيء، وليسوا بشيءٍ!</w:t>
      </w:r>
    </w:p>
    <w:p w14:paraId="5A01AA72" w14:textId="5849FD26"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فالمتأخ</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رون من الملاحدة ص</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اروا على نهجِ أسلافهم، ومَن نراهم الآن من الملاحدة هم في الحقيقة ممثلون حقيقيُّون عن الفلاسفة الأوائل، وقد حملوا راية الإلحاد، وانتصروا لباطل أرسطو وأتباعه، وإن تحايلوا ومكروا بتغيير بعض العبارات وتزيينها، وكان هناك تأثير لبعض المنحرفين من </w:t>
      </w:r>
      <w:r w:rsidRPr="00BD5E35">
        <w:rPr>
          <w:rFonts w:ascii="Traditional Arabic" w:hAnsi="Traditional Arabic" w:cs="Traditional Arabic"/>
          <w:sz w:val="34"/>
          <w:szCs w:val="34"/>
          <w:rtl/>
        </w:rPr>
        <w:lastRenderedPageBreak/>
        <w:t>المدَّعين للإسلام والمُظهرين له، ولهذا فإنَّ ابن القيم في كتابه "</w:t>
      </w:r>
      <w:r w:rsidRPr="00BD5E35">
        <w:rPr>
          <w:rFonts w:ascii="Traditional Arabic" w:hAnsi="Traditional Arabic" w:cs="Traditional Arabic"/>
          <w:sz w:val="34"/>
          <w:szCs w:val="34"/>
          <w:u w:val="dotDotDash" w:color="FF0000"/>
          <w:rtl/>
        </w:rPr>
        <w:t>إغاثة اللهفان من مصائد الشيطان</w:t>
      </w:r>
      <w:r w:rsidRPr="00BD5E35">
        <w:rPr>
          <w:rFonts w:ascii="Traditional Arabic" w:hAnsi="Traditional Arabic" w:cs="Traditional Arabic"/>
          <w:sz w:val="34"/>
          <w:szCs w:val="34"/>
          <w:rtl/>
        </w:rPr>
        <w:t>" في المجلد الثَّاني يقول عن الفلاسفة</w:t>
      </w:r>
      <w:r w:rsidR="007C14A8"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w:t>
      </w:r>
      <w:r w:rsidR="007C14A8" w:rsidRPr="00BD5E35">
        <w:rPr>
          <w:rFonts w:ascii="Traditional Arabic" w:hAnsi="Traditional Arabic" w:cs="Traditional Arabic" w:hint="cs"/>
          <w:sz w:val="34"/>
          <w:szCs w:val="34"/>
          <w:rtl/>
        </w:rPr>
        <w:t>إ</w:t>
      </w:r>
      <w:r w:rsidRPr="00BD5E35">
        <w:rPr>
          <w:rFonts w:ascii="Traditional Arabic" w:hAnsi="Traditional Arabic" w:cs="Traditional Arabic"/>
          <w:sz w:val="34"/>
          <w:szCs w:val="34"/>
          <w:rtl/>
        </w:rPr>
        <w:t xml:space="preserve">نَّ كبارهم الذين كانوا قبل أرسطو هم أحسن منه في تعظيم الرُّسل والشَّرائع، فقال: </w:t>
      </w:r>
      <w:r w:rsidRPr="00BD5E35">
        <w:rPr>
          <w:rFonts w:ascii="Traditional Arabic" w:hAnsi="Traditional Arabic" w:cs="Traditional Arabic"/>
          <w:color w:val="984806" w:themeColor="accent6" w:themeShade="80"/>
          <w:sz w:val="34"/>
          <w:szCs w:val="34"/>
          <w:rtl/>
        </w:rPr>
        <w:t>"وأمَّا أرسطو فكان مشركًا يعبد الأصنام"</w:t>
      </w:r>
      <w:r w:rsidRPr="00BD5E35">
        <w:rPr>
          <w:rFonts w:ascii="Traditional Arabic" w:hAnsi="Traditional Arabic" w:cs="Traditional Arabic"/>
          <w:sz w:val="34"/>
          <w:szCs w:val="34"/>
          <w:rtl/>
        </w:rPr>
        <w:t>.</w:t>
      </w:r>
    </w:p>
    <w:p w14:paraId="0CF4B30E"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فابن تيمية وابن القيم والأئمَّة خَبَروا هذا الرَّجل وأمثاله من كتبه، والدكتور خالد علال أيضًا له بحوث قيمة في نقد هذه الشَّخصيَّة وتتبُّع كلامه.</w:t>
      </w:r>
    </w:p>
    <w:p w14:paraId="52D40FEF" w14:textId="433CD9A0" w:rsidR="00EB5D33" w:rsidRPr="00BD5E35" w:rsidRDefault="004F79E8" w:rsidP="00BD5E35">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ونريد أن نصل إلى نتيجة</w:t>
      </w:r>
      <w:r w:rsidRPr="00BD5E35">
        <w:rPr>
          <w:rFonts w:ascii="Traditional Arabic" w:hAnsi="Traditional Arabic" w:cs="Traditional Arabic"/>
          <w:sz w:val="34"/>
          <w:szCs w:val="34"/>
          <w:rtl/>
        </w:rPr>
        <w:t>: أن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هؤلاء وإن أظهروا الإلحاد إلا أنّ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هم مشركون وثنيُّونَ ي</w:t>
      </w:r>
      <w:r w:rsidR="00EB5D33"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عبدون الأصنام، ويعبدون الكواكب، وأنتَ أيُّها الشاب -وأنتِ أيتها الشَّابة- لا تظنَّ أنَّ هذه حريَّة، بل هذا رقٌّ وعبوديَّة للشيطان وأوليائه، فكيف تهرب من عبوديَّة الخالق الذي أوجدكَ من عدمٍ، وعبوديَّة الذي يرزق ويُحيي ويُمين ويُدبر وتذهب إلى هذه المقالات الكاس</w:t>
      </w:r>
      <w:r w:rsidR="007C14A8" w:rsidRPr="00BD5E35">
        <w:rPr>
          <w:rFonts w:ascii="Traditional Arabic" w:hAnsi="Traditional Arabic" w:cs="Traditional Arabic" w:hint="cs"/>
          <w:sz w:val="34"/>
          <w:szCs w:val="34"/>
          <w:rtl/>
        </w:rPr>
        <w:t>د</w:t>
      </w:r>
      <w:r w:rsidRPr="00BD5E35">
        <w:rPr>
          <w:rFonts w:ascii="Traditional Arabic" w:hAnsi="Traditional Arabic" w:cs="Traditional Arabic"/>
          <w:sz w:val="34"/>
          <w:szCs w:val="34"/>
          <w:rtl/>
        </w:rPr>
        <w:t>ة الفاسدة الفاشلة الخاسرة الحاسرة، والتي قد ثبت بطلانها، وقد تبرَّأ منها أصحابها، حتى الأوربيين الذين تقدموا في الصِّناعات والله ما تقدَّموا في هذه الصِّناعات بناءً على هذه المقالات، ولا على النَّهج الليبرالي</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ولا على النَّهج العلماني، ولا على النَّهج الفلسفي؛ إنَّما تقدَّموا في الصِّناعات لمَّا أخذوا بمبدأ التَّجربة، فتركوا منهج الاستقراء والاعتماد عليه وحده، وهذا الأمر قد سبقهم إليه المسلمون في كثيرٍ من الأشياء، وهم يعرفون هذا، والمنهج الإسلامي -والحمد لله- لم ياتِ بمعارضة التَّجارب وما ينفع العباد، ولكن أتى بما يُخالف الشَّرع، فيمنعه</w:t>
      </w:r>
      <w:r w:rsidR="00712172"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لأنَّ فيه مضرَّة إمَّا آنيَّة أو لاحقة، وإمَّا ظاهرة أو خفيَّة.</w:t>
      </w:r>
    </w:p>
    <w:p w14:paraId="2C742B4D"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ويقول الشيخ: </w:t>
      </w:r>
      <w:r w:rsidRPr="00BD5E35">
        <w:rPr>
          <w:rFonts w:ascii="Traditional Arabic" w:hAnsi="Traditional Arabic" w:cs="Traditional Arabic"/>
          <w:color w:val="0000FF"/>
          <w:sz w:val="34"/>
          <w:szCs w:val="34"/>
          <w:rtl/>
        </w:rPr>
        <w:t>(فحقيقة ما كان عليه هذا المعلم لأتباعه: الكفر بالله تعالى، وملائكته، وكتبه، ورسله واليوم الآخر، ودرج على أثره أتباعه من الملاحدة، ممن يتستر باتِّباع الرُّسل، وهو منحل من كل ما جاءوا به، وأتباعه يعظمونه فوق ما يعظم به الأنبياء)</w:t>
      </w:r>
      <w:r w:rsidRPr="00BD5E35">
        <w:rPr>
          <w:rFonts w:ascii="Traditional Arabic" w:hAnsi="Traditional Arabic" w:cs="Traditional Arabic"/>
          <w:sz w:val="34"/>
          <w:szCs w:val="34"/>
          <w:rtl/>
        </w:rPr>
        <w:t>.</w:t>
      </w:r>
    </w:p>
    <w:p w14:paraId="7FADFCE4"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وابن تيمية لما ذكر أرسطو هنا ذكره لأنَّ أتباعه ممَّن يدَّعي الإسلام يعظِّمونَه ويجعلونه "المعلَّم الأوَّل".</w:t>
      </w:r>
    </w:p>
    <w:p w14:paraId="50CBA17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قال ابن القيم: </w:t>
      </w:r>
      <w:r w:rsidRPr="00BD5E35">
        <w:rPr>
          <w:rFonts w:ascii="Traditional Arabic" w:hAnsi="Traditional Arabic" w:cs="Traditional Arabic"/>
          <w:color w:val="0000FF"/>
          <w:sz w:val="34"/>
          <w:szCs w:val="34"/>
          <w:rtl/>
        </w:rPr>
        <w:t>(وأتباعه يعظمونه فوق ما يعظم به الأنبياء، ويرون عرض ما جاءت به الأنبياء على كلامه فما وافقه منها قلبوه، وما خالفه لم يعبأوا به شيئا، ويسمونه المعلم الأول)</w:t>
      </w:r>
      <w:r w:rsidRPr="00BD5E35">
        <w:rPr>
          <w:rFonts w:ascii="Traditional Arabic" w:hAnsi="Traditional Arabic" w:cs="Traditional Arabic"/>
          <w:sz w:val="34"/>
          <w:szCs w:val="34"/>
          <w:rtl/>
        </w:rPr>
        <w:t>.</w:t>
      </w:r>
    </w:p>
    <w:p w14:paraId="2EFDA4E6"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ثم قال: </w:t>
      </w:r>
      <w:r w:rsidRPr="00BD5E35">
        <w:rPr>
          <w:rFonts w:ascii="Traditional Arabic" w:hAnsi="Traditional Arabic" w:cs="Traditional Arabic"/>
          <w:color w:val="0000FF"/>
          <w:sz w:val="34"/>
          <w:szCs w:val="34"/>
          <w:rtl/>
        </w:rPr>
        <w:t xml:space="preserve">(وقد بين نظَّار الإسلام فساد هذا الميزان وعوجه، وتعويجه للعقول، وتخبيطه للأذهان. وصنفوا فى رده وتهافته كثيرًا، وآخر مَن صنَّف فى ذلك شيخ الإسلام ابن تيمية، ألف فى رده </w:t>
      </w:r>
      <w:r w:rsidRPr="00BD5E35">
        <w:rPr>
          <w:rFonts w:ascii="Traditional Arabic" w:hAnsi="Traditional Arabic" w:cs="Traditional Arabic"/>
          <w:color w:val="0000FF"/>
          <w:sz w:val="34"/>
          <w:szCs w:val="34"/>
          <w:rtl/>
        </w:rPr>
        <w:lastRenderedPageBreak/>
        <w:t>وإبطاله كتابين، كبيرًا، وصغيرًا)</w:t>
      </w:r>
      <w:r w:rsidRPr="00BD5E35">
        <w:rPr>
          <w:rFonts w:ascii="Traditional Arabic" w:hAnsi="Traditional Arabic" w:cs="Traditional Arabic"/>
          <w:sz w:val="34"/>
          <w:szCs w:val="34"/>
          <w:rtl/>
        </w:rPr>
        <w:t>، ولعلَّه يُريد بالكتاب الص</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غير "نقد المنطق"، و</w:t>
      </w:r>
      <w:r w:rsidR="009A0CE8" w:rsidRPr="00BD5E35">
        <w:rPr>
          <w:rFonts w:ascii="Traditional Arabic" w:hAnsi="Traditional Arabic" w:cs="Traditional Arabic"/>
          <w:sz w:val="34"/>
          <w:szCs w:val="34"/>
          <w:rtl/>
        </w:rPr>
        <w:t xml:space="preserve">قصد بالكتاب </w:t>
      </w:r>
      <w:r w:rsidRPr="00BD5E35">
        <w:rPr>
          <w:rFonts w:ascii="Traditional Arabic" w:hAnsi="Traditional Arabic" w:cs="Traditional Arabic"/>
          <w:sz w:val="34"/>
          <w:szCs w:val="34"/>
          <w:rtl/>
        </w:rPr>
        <w:t>الكبير "درء تعارض العقل والنقل"، وكلاهما مطبوع ومتداول.</w:t>
      </w:r>
    </w:p>
    <w:p w14:paraId="53ABE984"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ثم ذكرَ أنَّهم أهل زندقة وإلحاد، وأحببتُ أنَّ الإخوة الكرام والأخوات يستفيدوا من كلام ابن القيم في إغاثة اللهفان عن هذا المجرم الذي</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sz w:val="34"/>
          <w:szCs w:val="34"/>
          <w:rtl/>
        </w:rPr>
        <w:t>يُعظَّم قديمًا وحديثًا.</w:t>
      </w:r>
    </w:p>
    <w:p w14:paraId="052A3E41"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والحافظ ابن الصَّلاح</w:t>
      </w:r>
      <w:r w:rsidR="000B51B6" w:rsidRPr="00BD5E35">
        <w:rPr>
          <w:rStyle w:val="FootnoteReference"/>
          <w:rFonts w:ascii="Traditional Arabic" w:hAnsi="Traditional Arabic" w:cs="Traditional Arabic"/>
          <w:sz w:val="34"/>
          <w:szCs w:val="34"/>
          <w:u w:val="dotDotDash" w:color="FF0000"/>
          <w:rtl/>
        </w:rPr>
        <w:footnoteReference w:id="1"/>
      </w:r>
      <w:r w:rsidRPr="00BD5E35">
        <w:rPr>
          <w:rFonts w:ascii="Traditional Arabic" w:hAnsi="Traditional Arabic" w:cs="Traditional Arabic"/>
          <w:sz w:val="34"/>
          <w:szCs w:val="34"/>
          <w:u w:val="dotDotDash" w:color="FF0000"/>
          <w:rtl/>
        </w:rPr>
        <w:t xml:space="preserve"> من علماء الإسلام الكبار يقول</w:t>
      </w:r>
      <w:r w:rsidRPr="00BD5E35">
        <w:rPr>
          <w:rFonts w:ascii="Traditional Arabic" w:hAnsi="Traditional Arabic" w:cs="Traditional Arabic"/>
          <w:sz w:val="34"/>
          <w:szCs w:val="34"/>
          <w:rtl/>
        </w:rPr>
        <w:t>: "الفلسفة أسُّ السَّفهِ والانحلال"، ومراد العلماء بمصطلح الفلسفة: العلم الذي يتكل</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م في الغيبيات والإلاهيات، وليس مرادهم الرياضيات ولا العلوم النَّافعة، ولا العلوم الطَّبيعيَّة، فهذه متَّفقٌ على أنَّه يُستفاد منها -ولله الحمد- ولكن الكلام في الغيب وفي الرسالة وأصل والوجود، والكلام في البعث بعدَ الموت؛ هذا ليس لهؤلاء الجهلة.</w:t>
      </w:r>
    </w:p>
    <w:p w14:paraId="40A2FA29" w14:textId="77777777" w:rsidR="004F79E8" w:rsidRPr="00BD5E35" w:rsidRDefault="004F79E8" w:rsidP="000B51B6">
      <w:pPr>
        <w:spacing w:before="120" w:after="0" w:line="240" w:lineRule="auto"/>
        <w:ind w:firstLine="397"/>
        <w:jc w:val="both"/>
        <w:rPr>
          <w:rFonts w:ascii="Traditional Arabic" w:hAnsi="Traditional Arabic" w:cs="Traditional Arabic"/>
          <w:color w:val="984806" w:themeColor="accent6" w:themeShade="80"/>
          <w:sz w:val="34"/>
          <w:szCs w:val="34"/>
        </w:rPr>
      </w:pPr>
      <w:r w:rsidRPr="00BD5E35">
        <w:rPr>
          <w:rFonts w:ascii="Traditional Arabic" w:hAnsi="Traditional Arabic" w:cs="Traditional Arabic"/>
          <w:sz w:val="34"/>
          <w:szCs w:val="34"/>
          <w:rtl/>
        </w:rPr>
        <w:t xml:space="preserve">قال ابن الصلاح: </w:t>
      </w:r>
      <w:r w:rsidRPr="00BD5E35">
        <w:rPr>
          <w:rFonts w:ascii="Traditional Arabic" w:hAnsi="Traditional Arabic" w:cs="Traditional Arabic"/>
          <w:color w:val="984806" w:themeColor="accent6" w:themeShade="80"/>
          <w:sz w:val="34"/>
          <w:szCs w:val="34"/>
          <w:rtl/>
        </w:rPr>
        <w:t>"</w:t>
      </w:r>
      <w:r w:rsidR="000B51B6" w:rsidRPr="00BD5E35">
        <w:rPr>
          <w:rFonts w:ascii="Traditional Arabic" w:hAnsi="Traditional Arabic" w:cs="Traditional Arabic"/>
          <w:color w:val="984806" w:themeColor="accent6" w:themeShade="80"/>
          <w:sz w:val="34"/>
          <w:szCs w:val="34"/>
          <w:rtl/>
        </w:rPr>
        <w:t>الْفَلْسَفَةُ أُسُّ السَّفَهِ وَالِانْحِلَالِ، وَمَادَّةُ الْحَيْرَةِ وَالضَّلَالِ، وَمَثَارُ الزَّيْغِ وَالزَّنْدَقَةِ، وَمَنْ تَفَلْسَفَ، عَمِيَتْ بَصِيرَتُهُ عَنْ مَحَاسِنِ الشَّرِيعَةِ الْمُؤَيَّدَةِ بِالْبَرَاهِينِ</w:t>
      </w:r>
      <w:r w:rsidR="000B51B6" w:rsidRPr="00BD5E35">
        <w:rPr>
          <w:rFonts w:ascii="Traditional Arabic" w:hAnsi="Traditional Arabic" w:cs="Traditional Arabic" w:hint="cs"/>
          <w:color w:val="984806" w:themeColor="accent6" w:themeShade="80"/>
          <w:sz w:val="34"/>
          <w:szCs w:val="34"/>
          <w:rtl/>
        </w:rPr>
        <w:t>،</w:t>
      </w:r>
      <w:r w:rsidR="000B51B6" w:rsidRPr="00BD5E35">
        <w:rPr>
          <w:rFonts w:ascii="Traditional Arabic" w:hAnsi="Traditional Arabic" w:cs="Traditional Arabic"/>
          <w:color w:val="984806" w:themeColor="accent6" w:themeShade="80"/>
          <w:sz w:val="34"/>
          <w:szCs w:val="34"/>
          <w:rtl/>
        </w:rPr>
        <w:t xml:space="preserve"> وَمَنْ تَلَبَّسَ بِهَا، قَارَنَهُ الْخِذْلَانُ وَالْحِرْمَانُ، وَاسْتَحْوَذَ عَلَيْهِ الشَّيْطَانُ، وَأُظْلِمَ قَلْبُهُ عَنْ نُبُوَّةِ مُحَمَّدٍ صَلَّى اللَّهُ عَلَيْهِ وَسَلَّمَ</w:t>
      </w:r>
      <w:r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sz w:val="34"/>
          <w:szCs w:val="34"/>
          <w:rtl/>
        </w:rPr>
        <w:t>.</w:t>
      </w:r>
    </w:p>
    <w:p w14:paraId="4763D9BA" w14:textId="2CC67B2F" w:rsidR="004F79E8" w:rsidRPr="00BD5E35" w:rsidRDefault="004F79E8" w:rsidP="00825898">
      <w:pPr>
        <w:spacing w:before="120" w:after="0" w:line="240" w:lineRule="auto"/>
        <w:ind w:firstLine="397"/>
        <w:jc w:val="both"/>
        <w:rPr>
          <w:rFonts w:ascii="Traditional Arabic" w:hAnsi="Traditional Arabic" w:cs="Traditional Arabic"/>
          <w:sz w:val="34"/>
          <w:szCs w:val="34"/>
          <w:rtl/>
        </w:rPr>
      </w:pPr>
      <w:r w:rsidRPr="00BD5E35">
        <w:rPr>
          <w:rFonts w:ascii="Traditional Arabic" w:hAnsi="Traditional Arabic" w:cs="Traditional Arabic"/>
          <w:sz w:val="34"/>
          <w:szCs w:val="34"/>
          <w:u w:val="dotDotDash" w:color="FF0000"/>
          <w:rtl/>
        </w:rPr>
        <w:t>ثم قال مخاطبًا ولاة الأمور في زمنه</w:t>
      </w:r>
      <w:r w:rsidRPr="00BD5E35">
        <w:rPr>
          <w:rFonts w:ascii="Traditional Arabic" w:hAnsi="Traditional Arabic" w:cs="Traditional Arabic"/>
          <w:sz w:val="34"/>
          <w:szCs w:val="34"/>
          <w:rtl/>
        </w:rPr>
        <w:t xml:space="preserve">: </w:t>
      </w:r>
      <w:r w:rsidRPr="00BD5E35">
        <w:rPr>
          <w:rFonts w:ascii="Traditional Arabic" w:hAnsi="Traditional Arabic" w:cs="Traditional Arabic"/>
          <w:color w:val="984806" w:themeColor="accent6" w:themeShade="80"/>
          <w:sz w:val="34"/>
          <w:szCs w:val="34"/>
          <w:rtl/>
        </w:rPr>
        <w:t>"</w:t>
      </w:r>
      <w:r w:rsidR="000B51B6" w:rsidRPr="00BD5E35">
        <w:rPr>
          <w:rFonts w:ascii="Traditional Arabic" w:hAnsi="Traditional Arabic" w:cs="Traditional Arabic"/>
          <w:color w:val="984806" w:themeColor="accent6" w:themeShade="80"/>
          <w:sz w:val="34"/>
          <w:szCs w:val="34"/>
          <w:rtl/>
        </w:rPr>
        <w:t>فَالْوَاجِبُ عَلَى السُّلْطَانِ أَعَزَّهُ اللَّهُ أَنْ يَدْفَعَ عَنِ الْمُسْلِمِينَ شَرَّ هَؤُلَاءِ الْمَشَائِيمِ، وَيُخْرِجَهُمْ مِنَ الْمَدَارِسِ وَيُبْعِدَهُمْ</w:t>
      </w:r>
      <w:r w:rsidRPr="00BD5E35">
        <w:rPr>
          <w:rFonts w:ascii="Traditional Arabic" w:hAnsi="Traditional Arabic" w:cs="Traditional Arabic"/>
          <w:color w:val="984806" w:themeColor="accent6" w:themeShade="80"/>
          <w:sz w:val="34"/>
          <w:szCs w:val="34"/>
          <w:rtl/>
        </w:rPr>
        <w:t>"</w:t>
      </w:r>
      <w:r w:rsidR="00712172"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لأنَّ تدريس الفلسفة بهذا الوجه ضارٌّ بعقائد المسلمين وبأبنائهم وبناتهم.</w:t>
      </w:r>
    </w:p>
    <w:p w14:paraId="4DC59FD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قال ابن تيمية: </w:t>
      </w:r>
      <w:r w:rsidRPr="00BD5E35">
        <w:rPr>
          <w:rFonts w:ascii="Traditional Arabic" w:hAnsi="Traditional Arabic" w:cs="Traditional Arabic"/>
          <w:color w:val="0000FF"/>
          <w:sz w:val="34"/>
          <w:szCs w:val="34"/>
          <w:rtl/>
        </w:rPr>
        <w:t>(وَلِهَذَا مَا زَالَ عُلَمَاءُ الْمُسْلِمِينَ وَأَئِمَّةُ الدِّينِ يَذُمُّونَهُ وَيَذُمُّونَ أَهْلَهُ وَيَنْهَوْنَ عَنْهُ وَعَنْ أَهْلِهِ، حَتَّى رَأَيْت لِلْمُتَأَخِّرِينَ فُتْيَا فِيهَا خُطُوطُ جَمَاعَةٍ مِنْ أَعْيَانِ زَمَانِهِمْ مِنْ أَئِمَّةِ الشَّافِعِيَّةِ وَالْحَنَفِيَّةِ وَغَيْرِهِمْ فِيهَا كَلَامٌ عَظِيمٌ فِي تَحْرِيمِهِ وَعُقُوبَةِ أَهْلِهِ)</w:t>
      </w:r>
      <w:r w:rsidRPr="00BD5E35">
        <w:rPr>
          <w:rFonts w:ascii="Traditional Arabic" w:hAnsi="Traditional Arabic" w:cs="Traditional Arabic"/>
          <w:sz w:val="34"/>
          <w:szCs w:val="34"/>
          <w:rtl/>
        </w:rPr>
        <w:t>.</w:t>
      </w:r>
    </w:p>
    <w:p w14:paraId="31913D24" w14:textId="5570757E"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وأُضيفُ: أنَّ هؤلاء الفلاسفة هم سوسُ الملكِ وسوس الدُّوَل، فهم يُريدون إسقاط الدُّول، حتى أنَّ أحدَ الكبا</w:t>
      </w:r>
      <w:r w:rsidR="00137625" w:rsidRPr="00BD5E35">
        <w:rPr>
          <w:rFonts w:ascii="Traditional Arabic" w:hAnsi="Traditional Arabic" w:cs="Traditional Arabic"/>
          <w:sz w:val="34"/>
          <w:szCs w:val="34"/>
          <w:rtl/>
        </w:rPr>
        <w:t xml:space="preserve">ر من الفلاسفة المعاصرينَ يقول: </w:t>
      </w:r>
      <w:r w:rsidRPr="00BD5E35">
        <w:rPr>
          <w:rFonts w:ascii="Traditional Arabic" w:hAnsi="Traditional Arabic" w:cs="Traditional Arabic"/>
          <w:color w:val="984806" w:themeColor="accent6" w:themeShade="80"/>
          <w:sz w:val="34"/>
          <w:szCs w:val="34"/>
          <w:rtl/>
        </w:rPr>
        <w:t>"النظر العقلي المتحرر من كل قيد وسلطة تفرض عليه من الخارج، وقدرته على م</w:t>
      </w:r>
      <w:r w:rsidR="00712172" w:rsidRPr="00BD5E35">
        <w:rPr>
          <w:rFonts w:ascii="Traditional Arabic" w:hAnsi="Traditional Arabic" w:cs="Traditional Arabic" w:hint="cs"/>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سايرة منطقه إلى أقصى آحاده، وإذاعة آرائه بالغاً ما بلغ وجه التباين بينها وبين أوضاع العرف، وعقائد الدين، ومقتضيات التقاليد، من غير أن تتصدى لمقاومتها أو التنكيل بها سلطة ما"</w:t>
      </w:r>
      <w:r w:rsidRPr="00BD5E35">
        <w:rPr>
          <w:rFonts w:ascii="Traditional Arabic" w:hAnsi="Traditional Arabic" w:cs="Traditional Arabic"/>
          <w:sz w:val="34"/>
          <w:szCs w:val="34"/>
          <w:rtl/>
        </w:rPr>
        <w:t>.</w:t>
      </w:r>
    </w:p>
    <w:p w14:paraId="2BE35F9A"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lastRenderedPageBreak/>
        <w:t>فهم يُريدون إسقاط الدُّول والمَلَكيَّات، والمناداة بالديموقراطيَّة الوهميَّة.</w:t>
      </w:r>
    </w:p>
    <w:p w14:paraId="4CD76266" w14:textId="77777777" w:rsidR="004F79E8" w:rsidRPr="00BD5E35" w:rsidRDefault="004F79E8" w:rsidP="00825898">
      <w:pPr>
        <w:spacing w:before="120" w:after="0" w:line="240" w:lineRule="auto"/>
        <w:ind w:firstLine="397"/>
        <w:jc w:val="both"/>
        <w:rPr>
          <w:rFonts w:ascii="Traditional Arabic" w:hAnsi="Traditional Arabic" w:cs="Traditional Arabic"/>
          <w:color w:val="984806" w:themeColor="accent6" w:themeShade="80"/>
          <w:sz w:val="34"/>
          <w:szCs w:val="34"/>
        </w:rPr>
      </w:pPr>
      <w:r w:rsidRPr="00BD5E35">
        <w:rPr>
          <w:rFonts w:ascii="Traditional Arabic" w:hAnsi="Traditional Arabic" w:cs="Traditional Arabic"/>
          <w:sz w:val="34"/>
          <w:szCs w:val="34"/>
          <w:rtl/>
        </w:rPr>
        <w:t xml:space="preserve">وأيضًا </w:t>
      </w:r>
      <w:r w:rsidR="000B51B6" w:rsidRPr="00BD5E35">
        <w:rPr>
          <w:rFonts w:ascii="Traditional Arabic" w:hAnsi="Traditional Arabic" w:cs="Traditional Arabic" w:hint="cs"/>
          <w:sz w:val="34"/>
          <w:szCs w:val="34"/>
          <w:rtl/>
        </w:rPr>
        <w:t>هناك</w:t>
      </w:r>
      <w:r w:rsidRPr="00BD5E35">
        <w:rPr>
          <w:rFonts w:ascii="Traditional Arabic" w:hAnsi="Traditional Arabic" w:cs="Traditional Arabic"/>
          <w:sz w:val="34"/>
          <w:szCs w:val="34"/>
          <w:rtl/>
        </w:rPr>
        <w:t xml:space="preserve"> فتوى للجنة الدَّائمة للبحوث العلمي</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ة والإفتاء في المملكة العربي</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ة الس</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عودي</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ة، يقول مشايخنا فيها: </w:t>
      </w:r>
      <w:r w:rsidRPr="00BD5E35">
        <w:rPr>
          <w:rFonts w:ascii="Traditional Arabic" w:hAnsi="Traditional Arabic" w:cs="Traditional Arabic"/>
          <w:color w:val="984806" w:themeColor="accent6" w:themeShade="80"/>
          <w:sz w:val="34"/>
          <w:szCs w:val="34"/>
          <w:rtl/>
        </w:rPr>
        <w:t>"لا يجوز تعل</w:t>
      </w:r>
      <w:r w:rsidR="009A0CE8"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م القوانين الوضعي</w:t>
      </w:r>
      <w:r w:rsidR="009A0CE8"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ة لتطبيقها مادامت مخالفة لشرع</w:t>
      </w:r>
      <w:r w:rsidR="009A0CE8"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 xml:space="preserve"> الله، وتجوز دراستها وتعلُّمها لبيانِ ما فيها من دخلٍ وانحرافٍ عن الحقِّ، ولبيان</w:t>
      </w:r>
      <w:r w:rsidR="009A0CE8"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 xml:space="preserve"> ما في الإسلام</w:t>
      </w:r>
      <w:r w:rsidR="009A0CE8"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 xml:space="preserve"> من العدل</w:t>
      </w:r>
      <w:r w:rsidR="009A0CE8"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 xml:space="preserve"> والاستقامة والصَّلاح، وما فيه من غنًى وكفاية لمصالح العباد، ولا يجوز لمسلم أن يدرس الفلسفة والقوانين الوضعي</w:t>
      </w:r>
      <w:r w:rsidR="009A0CE8"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ة ونحوهما إذا كان لا يقوى عن تمييز حقِّها عن باطلها؛ خشية الفتنة والانحراف عن الص</w:t>
      </w:r>
      <w:r w:rsidR="009A0CE8"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راط المستقيم، ويجوز لم يهضمها ويقوَى على فهمها بعدض دراسة الكتاب والسُّنَّة ليُميِّز خبيثها من طيِّبها، وليُحقَّ الحقَّ ويُبطل الباطل ما لم يشغله ذلك عمَّا هو أوجب منه شرعًا.</w:t>
      </w:r>
    </w:p>
    <w:p w14:paraId="7DE6B985" w14:textId="125681FF" w:rsidR="004F79E8" w:rsidRPr="00BD5E35" w:rsidRDefault="004F79E8" w:rsidP="00825898">
      <w:pPr>
        <w:spacing w:before="120" w:after="0" w:line="240" w:lineRule="auto"/>
        <w:ind w:firstLine="397"/>
        <w:jc w:val="both"/>
        <w:rPr>
          <w:rFonts w:ascii="Traditional Arabic" w:hAnsi="Traditional Arabic" w:cs="Traditional Arabic"/>
          <w:color w:val="984806" w:themeColor="accent6" w:themeShade="80"/>
          <w:sz w:val="34"/>
          <w:szCs w:val="34"/>
          <w:rtl/>
        </w:rPr>
      </w:pPr>
      <w:r w:rsidRPr="00BD5E35">
        <w:rPr>
          <w:rFonts w:ascii="Traditional Arabic" w:hAnsi="Traditional Arabic" w:cs="Traditional Arabic"/>
          <w:color w:val="984806" w:themeColor="accent6" w:themeShade="80"/>
          <w:sz w:val="34"/>
          <w:szCs w:val="34"/>
          <w:rtl/>
        </w:rPr>
        <w:t>وبهذا يُعلَم أنَّه لا يجوز تعميم تعليم ذلك في دورِ العلم ومعاهده، بل يكون لمَن تأهَّلَ له من الخواصِّ</w:t>
      </w:r>
      <w:r w:rsidR="00712172" w:rsidRPr="00BD5E35">
        <w:rPr>
          <w:rFonts w:ascii="Traditional Arabic" w:hAnsi="Traditional Arabic" w:cs="Traditional Arabic" w:hint="cs"/>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 xml:space="preserve"> ليقوموا بواجبهم الإسلامي من نُصرَةِ الحقِّ</w:t>
      </w:r>
      <w:r w:rsidR="00137625" w:rsidRPr="00BD5E35">
        <w:rPr>
          <w:rFonts w:ascii="Traditional Arabic" w:hAnsi="Traditional Arabic" w:cs="Traditional Arabic"/>
          <w:color w:val="984806" w:themeColor="accent6" w:themeShade="80"/>
          <w:sz w:val="34"/>
          <w:szCs w:val="34"/>
          <w:rtl/>
        </w:rPr>
        <w:t>،</w:t>
      </w:r>
      <w:r w:rsidRPr="00BD5E35">
        <w:rPr>
          <w:rFonts w:ascii="Traditional Arabic" w:hAnsi="Traditional Arabic" w:cs="Traditional Arabic"/>
          <w:color w:val="984806" w:themeColor="accent6" w:themeShade="80"/>
          <w:sz w:val="34"/>
          <w:szCs w:val="34"/>
          <w:rtl/>
        </w:rPr>
        <w:t xml:space="preserve"> ودحضِ الباطل".</w:t>
      </w:r>
    </w:p>
    <w:p w14:paraId="30A98E6C"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إذن الفلاسفة ليسوا أولياء الله، وهؤلاء تكلَّم فيهم العلماء ونقضوهم، وبيَّنوا خطرهم، وهذا المسلم الفاسد لهؤلاء ينع</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ق</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ون دائمًا بالتَّقدُّم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والتَّجديد</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والرُّقي</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والعصريَّة</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ونبذ</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الماضي، وفي الحقيقة هم يذمُّون الرَّجعيَّة بما فيها الكتاب والسُّنَّة، ويُريدون التَّقدميَّة.</w:t>
      </w:r>
    </w:p>
    <w:p w14:paraId="73C99B06"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فحقيقة أمرهم هو ردُّ الكتاب والسُّنَّة، والاعتماد على العقل، ثم إن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هذا العقل الذي يعتمدون عليه أيُّ عقلٍ!!</w:t>
      </w:r>
    </w:p>
    <w:p w14:paraId="184D348F"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ثم يقول بعضهم</w:t>
      </w:r>
      <w:r w:rsidRPr="00BD5E35">
        <w:rPr>
          <w:rFonts w:ascii="Traditional Arabic" w:hAnsi="Traditional Arabic" w:cs="Traditional Arabic"/>
          <w:sz w:val="34"/>
          <w:szCs w:val="34"/>
          <w:rtl/>
        </w:rPr>
        <w:t>: نحدد الأمر حسب المصالح!! من الذي يُحدد! فالفاسق شارب الخمر يُريد أن يشرب الخمر ويقول هذا مصلحةٌ لي! والزَّاني -أعزكم الله- يريد الزنا كذلك، وقاطع الطريق يُريد قتل الناس وأخذ اموالهم وسلبها!!</w:t>
      </w:r>
    </w:p>
    <w:p w14:paraId="64E623B2"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فلا يُمكن أن نركن إلى عقول البشر لتحديد</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مصالحنا؛ بل عندنا كتاب الله وسنَّة رسوله -صَلَّى اللهُ عَلَيْهِ وَسَلَّمَ- بفهم الصالح وهو الصَّحابة، فهذا هو الميزان القسط العدل، وما لم يرد في الكتاب ولا في الس</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نَّة؛ فهناك المصالح المرسل</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ة، وهنا يأتي دور المصالح لأهل العقل والحكمة من العلماء والنَّاصحين، الذين نظرهم نظرٌ مصلحيٌّ، وليس نظر تشهٍ.</w:t>
      </w:r>
    </w:p>
    <w:p w14:paraId="585EAE7E" w14:textId="09BCEC39" w:rsidR="005C156E" w:rsidRPr="00BD5E35" w:rsidRDefault="004F79E8" w:rsidP="00BD5E35">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فهذا تعليق على هذا الكلام</w:t>
      </w:r>
      <w:r w:rsidR="00FA475C"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ليُبيِّن لك أن الفلاسفة ليسوا بأولياء الله، ولا يجوز تقديمهم ولا الاعتماد عليهم، ولا الاغترار ببعض حكمهم وأقوالهم.</w:t>
      </w:r>
    </w:p>
    <w:p w14:paraId="4358FEA6" w14:textId="77777777" w:rsidR="004F79E8" w:rsidRPr="00BD5E35" w:rsidRDefault="004F79E8" w:rsidP="00825898">
      <w:pPr>
        <w:spacing w:before="120" w:after="0" w:line="240" w:lineRule="auto"/>
        <w:ind w:firstLine="397"/>
        <w:jc w:val="both"/>
        <w:rPr>
          <w:rFonts w:ascii="Traditional Arabic" w:hAnsi="Traditional Arabic" w:cs="Traditional Arabic"/>
          <w:color w:val="FF0000"/>
          <w:sz w:val="34"/>
          <w:szCs w:val="34"/>
        </w:rPr>
      </w:pPr>
      <w:r w:rsidRPr="00BD5E35">
        <w:rPr>
          <w:rFonts w:ascii="Traditional Arabic" w:hAnsi="Traditional Arabic" w:cs="Traditional Arabic"/>
          <w:sz w:val="34"/>
          <w:szCs w:val="34"/>
          <w:rtl/>
        </w:rPr>
        <w:lastRenderedPageBreak/>
        <w:t xml:space="preserve">{قال -رَحَمَهُ اللهُ تَعَالَى: </w:t>
      </w:r>
      <w:r w:rsidRPr="00BD5E35">
        <w:rPr>
          <w:rFonts w:ascii="Traditional Arabic" w:hAnsi="Traditional Arabic" w:cs="Traditional Arabic"/>
          <w:color w:val="0000FF"/>
          <w:sz w:val="34"/>
          <w:szCs w:val="34"/>
          <w:rtl/>
        </w:rPr>
        <w:t>(وَفِي أَصْنَافِ الْمُشْرِكِينَ مِنْ مُشْرِكِي الْعَرَبِ وَمُشْرِكِي الْهِنْدِ وَالتُّرْكِ وَالْيُونَانِ وَغَيْرِهِمْ مَنْ لَهُ اجْتِهَادٌ فِي الْعِلْمِ وَالزُّهْدِ وَالْعِبَادَةِ ; وَلَكِنْ لَيْسَ بِمُتَّبِعِ لِلرُّسُلِ، وَلَا يُؤْمِنُ بِمَا جَاءُوا بِهِ، وَلَا يُصَدِّقُهُمْ بِمَا أَخْبَرُوا بِهِ</w:t>
      </w:r>
      <w:r w:rsidR="00137625" w:rsidRPr="00BD5E35">
        <w:rPr>
          <w:rFonts w:ascii="Traditional Arabic" w:hAnsi="Traditional Arabic" w:cs="Traditional Arabic"/>
          <w:color w:val="0000FF"/>
          <w:sz w:val="34"/>
          <w:szCs w:val="34"/>
          <w:rtl/>
        </w:rPr>
        <w:t>،</w:t>
      </w:r>
      <w:r w:rsidRPr="00BD5E35">
        <w:rPr>
          <w:rFonts w:ascii="Traditional Arabic" w:hAnsi="Traditional Arabic" w:cs="Traditional Arabic"/>
          <w:color w:val="0000FF"/>
          <w:sz w:val="34"/>
          <w:szCs w:val="34"/>
          <w:rtl/>
        </w:rPr>
        <w:t xml:space="preserve">وَلَا يُطِيعُهُمْ فِيمَا أَمَرُوا، فَهَؤُلَاءِ لَيْسُوا بِمُؤْمِنِينَ وَلَا أَوْلِيَاءٍ لِلَّهِ، وَهَؤُلَاءِ تَقْتَرِنُ بِهِمْ الشَّيَاطِينُ وَتَنْزِلُ عَلَيْهِمْ، فَيُكَاشِفُونَ النَّاسَ بِبَعْضِ الْأُمُورِ، وَلَهُمْ تَصَرُّفَاتٌ خَارِقَةٌ مِنْ جِنْسِ السِّحْرِ، وَهُمْ مِنْ جِنْسِ الْكُهَّانِ وَالسَّحَرَةِ الَّذِينَ تَنْزِلُ عَلَيْهِمْ الشَّيَاطِينُ. قَالَ تَعَالَى :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هَلْ أُنَبِّئُكُمْ عَلَى مَنْ تَنَزَّلُ الشَّيَاطِينُ * تَنَزَّلُ عَلَى كُلِّ أَفَّاكٍ أَثِيمٍ * يُلْقُونَ السَّم</w:t>
      </w:r>
      <w:r w:rsidR="00137625" w:rsidRPr="00BD5E35">
        <w:rPr>
          <w:rFonts w:ascii="Traditional Arabic" w:hAnsi="Traditional Arabic" w:cs="Traditional Arabic"/>
          <w:color w:val="FF0000"/>
          <w:sz w:val="34"/>
          <w:szCs w:val="34"/>
          <w:rtl/>
        </w:rPr>
        <w:t>ْعَ وَأَكْثَرُهُمْ كَاذِبُونَ</w:t>
      </w:r>
      <w:r w:rsidR="00563593" w:rsidRPr="00BD5E35">
        <w:rPr>
          <w:rFonts w:ascii="Traditional Arabic" w:hAnsi="Traditional Arabic" w:cs="Traditional Arabic"/>
          <w:color w:val="FF0000"/>
          <w:sz w:val="34"/>
          <w:szCs w:val="34"/>
          <w:rtl/>
        </w:rPr>
        <w:t>﴾</w:t>
      </w:r>
      <w:r w:rsidR="00137625" w:rsidRPr="00BD5E35">
        <w:rPr>
          <w:rFonts w:ascii="Traditional Arabic" w:hAnsi="Traditional Arabic" w:cs="Traditional Arabic"/>
          <w:color w:val="FF0000"/>
          <w:sz w:val="34"/>
          <w:szCs w:val="34"/>
          <w:rtl/>
        </w:rPr>
        <w:t>.</w:t>
      </w:r>
    </w:p>
    <w:p w14:paraId="482E0F34" w14:textId="77777777" w:rsidR="004F79E8" w:rsidRPr="00BD5E35" w:rsidRDefault="004F79E8" w:rsidP="00825898">
      <w:pPr>
        <w:spacing w:before="120" w:after="0" w:line="240" w:lineRule="auto"/>
        <w:ind w:firstLine="397"/>
        <w:jc w:val="both"/>
        <w:rPr>
          <w:rFonts w:ascii="Traditional Arabic" w:hAnsi="Traditional Arabic" w:cs="Traditional Arabic"/>
          <w:color w:val="0000FF"/>
          <w:sz w:val="34"/>
          <w:szCs w:val="34"/>
        </w:rPr>
      </w:pPr>
      <w:r w:rsidRPr="00BD5E35">
        <w:rPr>
          <w:rFonts w:ascii="Traditional Arabic" w:hAnsi="Traditional Arabic" w:cs="Traditional Arabic"/>
          <w:color w:val="0000FF"/>
          <w:sz w:val="34"/>
          <w:szCs w:val="34"/>
          <w:rtl/>
        </w:rPr>
        <w:t>وَهَؤُلَاءِ جَمِيعُهُمْ الَّذِينَ يَنْتَسِبُونَ إلَى الْمُكَاشَفَاتِ وَخَوَارِقِ الْعَادَاتِ؛ إذَا لَمْ يَكُونُوا مُتَّبِعِينَ لِلرُّسُلِ فَلَا بُدَّ أَنْ يَكْذِبُوا وَتُكَذِّبَهُمْ شَيَاطِينُهُمْ، وَلَا بُدَّ أَنْ يَكُونَ فِي أَعْمَالِهِمْ مَا هُوَ إثْمٌ وَفُجُورٌ، مِثْلُ نَوْعٍ مِنْ الشِّرْكِ أَوْ الظُّلْمِ أَوْ الْفَوَاحِشِ أَوْ الْغُلُوِّ، أَوْ الْبِدَعِ فِي الْعِبَادَةِ</w:t>
      </w:r>
      <w:r w:rsidR="005C156E" w:rsidRPr="00BD5E35">
        <w:rPr>
          <w:rFonts w:ascii="Traditional Arabic" w:hAnsi="Traditional Arabic" w:cs="Traditional Arabic" w:hint="cs"/>
          <w:color w:val="0000FF"/>
          <w:sz w:val="34"/>
          <w:szCs w:val="34"/>
          <w:rtl/>
        </w:rPr>
        <w:t>؛</w:t>
      </w:r>
      <w:r w:rsidRPr="00BD5E35">
        <w:rPr>
          <w:rFonts w:ascii="Traditional Arabic" w:hAnsi="Traditional Arabic" w:cs="Traditional Arabic"/>
          <w:color w:val="0000FF"/>
          <w:sz w:val="34"/>
          <w:szCs w:val="34"/>
          <w:rtl/>
        </w:rPr>
        <w:t xml:space="preserve"> وَلِهَذَا تَنَزَّلَتْ عَلَيْهِمْ الشَّيَاطِينُ وَاقْتَرَنَتْ بِهِمْ، فَصَارُوا مِنْ أَوْلِيَاءِ الشَّيْطَانِ لَا مِنْ أَوْلِيَاءِ الرَّحْمَنِ</w:t>
      </w:r>
      <w:r w:rsidR="00137625" w:rsidRPr="00BD5E35">
        <w:rPr>
          <w:rFonts w:ascii="Traditional Arabic" w:hAnsi="Traditional Arabic" w:cs="Traditional Arabic"/>
          <w:color w:val="0000FF"/>
          <w:sz w:val="34"/>
          <w:szCs w:val="34"/>
          <w:rtl/>
        </w:rPr>
        <w:t>.</w:t>
      </w:r>
      <w:r w:rsidRPr="00BD5E35">
        <w:rPr>
          <w:rFonts w:ascii="Traditional Arabic" w:hAnsi="Traditional Arabic" w:cs="Traditional Arabic"/>
          <w:color w:val="0000FF"/>
          <w:sz w:val="34"/>
          <w:szCs w:val="34"/>
          <w:rtl/>
        </w:rPr>
        <w:t xml:space="preserve"> </w:t>
      </w:r>
    </w:p>
    <w:p w14:paraId="2A0A231F"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color w:val="0000FF"/>
          <w:sz w:val="34"/>
          <w:szCs w:val="34"/>
          <w:rtl/>
        </w:rPr>
        <w:t xml:space="preserve">قَالَ اللَّهُ تَعَالَى: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وَمَنْ يَعْشُ عَنْ ذِكْرِ الرَّحْمَنِ نُقَيِّضْ لَهُ شَيْطَانًا فَهُوَ لَهُ قَرِينٌ</w:t>
      </w:r>
      <w:r w:rsidR="00563593" w:rsidRPr="00BD5E35">
        <w:rPr>
          <w:rFonts w:ascii="Traditional Arabic" w:hAnsi="Traditional Arabic" w:cs="Traditional Arabic"/>
          <w:color w:val="FF0000"/>
          <w:sz w:val="34"/>
          <w:szCs w:val="34"/>
          <w:rtl/>
        </w:rPr>
        <w:t>﴾</w:t>
      </w:r>
      <w:r w:rsidR="00137625" w:rsidRPr="00BD5E35">
        <w:rPr>
          <w:rFonts w:ascii="Traditional Arabic" w:hAnsi="Traditional Arabic" w:cs="Traditional Arabic"/>
          <w:color w:val="0000FF"/>
          <w:sz w:val="34"/>
          <w:szCs w:val="34"/>
          <w:rtl/>
        </w:rPr>
        <w:t>،</w:t>
      </w:r>
      <w:r w:rsidRPr="00BD5E35">
        <w:rPr>
          <w:rFonts w:ascii="Traditional Arabic" w:hAnsi="Traditional Arabic" w:cs="Traditional Arabic"/>
          <w:color w:val="0000FF"/>
          <w:sz w:val="34"/>
          <w:szCs w:val="34"/>
          <w:rtl/>
        </w:rPr>
        <w:t xml:space="preserve"> وَذِكْرُ الرَّحْمَنِ هُوَ: الذِّكْرُ الَّذِي بَعَثَ بِهِ رَسُولَهُ -صَلَّى اللَّهُ عَلَيْهِ وَسَلَّمَ- مِثْلُ الْقُرْآنِ فَمَنْ لَمْ يُؤْمِنْ بِالْقُرْآنِ وَيُصَدِّقْ خَبَرَهُ وَيَعْتَقِدْ وُجُوبَ أَمْرِهِ؛ فَقَدْ أَعْرَضَ عَنْهُ فَيُقَيِّضُ لَهُ الشَّيْطَانَ فَيَقْتَرِنُ بِهِ قَالَ تَعَالَى: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وَهَذَا ذِكْرٌ مُبَارَكٌ أَنْزَلْنَاهُ</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0000FF"/>
          <w:sz w:val="34"/>
          <w:szCs w:val="34"/>
          <w:rtl/>
        </w:rPr>
        <w:t xml:space="preserve"> وَقَالَ تَعَالَى: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وَمَنْ أَعْرَضَ عَنْ ذِكْرِي فَإِنَّ لَهُ مَعِيشَةً ضَنْكًا وَنَحْشُرُهُ يَوْمَ الْقِيَامَةِ أَعْمَى * قَالَ رَبِّ لِمَ حَشَرْتَنِي أَعْمَى وَقَدْ كُنْتُ بَصِيرًا * قَالَ كَذَلِكَ أَتَتْكَ آيَاتُنَا فَنَسِيتَهَا وَكَذَلِكَ الْيَوْمَ تُنْسَى</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0000FF"/>
          <w:sz w:val="34"/>
          <w:szCs w:val="34"/>
          <w:rtl/>
        </w:rPr>
        <w:t>، فَدَلَّ ذَلِكَ عَلَى أَنَّ ذِكْرَهُ هُوَ آيَاتُهُ الَّتِي أَنْزَلَهَا، وَلِهَذَا لَوْ ذَكَرَ الرَّجُلُ اللَّهَ -سُبْحَانَهُ وَتَعَالَى- دَائِمًا لَيْلًا وَنَهَارًا مَعَ غَايَةِ الزُّهْدِ، وَعَبَدَهُ مُجْتَهِدًا فِي عِبَادَتِهِ، وَلَمْ يَكُنْ مُتَّبِعًا لِذِكْرِهِ الَّذِي أَنْزَلَهُ -وَهُوَ الْقُرْآنُ- كَانَ مِنْ أَوْلِيَاءِ الشَّيْطَانِ وَلَوْ طَارَ فِي الْهَوَاءِ أَوْ مَشَى عَلَى الْمَاءِ</w:t>
      </w:r>
      <w:r w:rsidR="005C156E" w:rsidRPr="00BD5E35">
        <w:rPr>
          <w:rFonts w:ascii="Traditional Arabic" w:hAnsi="Traditional Arabic" w:cs="Traditional Arabic" w:hint="cs"/>
          <w:color w:val="0000FF"/>
          <w:sz w:val="34"/>
          <w:szCs w:val="34"/>
          <w:rtl/>
        </w:rPr>
        <w:t>؛</w:t>
      </w:r>
      <w:r w:rsidRPr="00BD5E35">
        <w:rPr>
          <w:rFonts w:ascii="Traditional Arabic" w:hAnsi="Traditional Arabic" w:cs="Traditional Arabic"/>
          <w:color w:val="0000FF"/>
          <w:sz w:val="34"/>
          <w:szCs w:val="34"/>
          <w:rtl/>
        </w:rPr>
        <w:t xml:space="preserve"> فَإِنَّ الشَّيْطَانَ يَحْمِلُهُ فِي الْهَوَاءِ</w:t>
      </w:r>
      <w:r w:rsidR="00137625" w:rsidRPr="00BD5E35">
        <w:rPr>
          <w:rFonts w:ascii="Traditional Arabic" w:hAnsi="Traditional Arabic" w:cs="Traditional Arabic"/>
          <w:color w:val="0000FF"/>
          <w:sz w:val="34"/>
          <w:szCs w:val="34"/>
          <w:rtl/>
        </w:rPr>
        <w:t>.</w:t>
      </w:r>
      <w:r w:rsidRPr="00BD5E35">
        <w:rPr>
          <w:rFonts w:ascii="Traditional Arabic" w:hAnsi="Traditional Arabic" w:cs="Traditional Arabic"/>
          <w:color w:val="0000FF"/>
          <w:sz w:val="34"/>
          <w:szCs w:val="34"/>
          <w:rtl/>
        </w:rPr>
        <w:t xml:space="preserve"> وَهَذَا مَبْسُوطٌ فِي غَيْرِ هَذَا الْمَوْضِعِ)</w:t>
      </w:r>
      <w:r w:rsidRPr="00BD5E35">
        <w:rPr>
          <w:rFonts w:ascii="Traditional Arabic" w:hAnsi="Traditional Arabic" w:cs="Traditional Arabic"/>
          <w:sz w:val="34"/>
          <w:szCs w:val="34"/>
          <w:rtl/>
        </w:rPr>
        <w:t xml:space="preserve">}. </w:t>
      </w:r>
    </w:p>
    <w:p w14:paraId="61F21EF2"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قوله: </w:t>
      </w:r>
      <w:r w:rsidRPr="00BD5E35">
        <w:rPr>
          <w:rFonts w:ascii="Traditional Arabic" w:hAnsi="Traditional Arabic" w:cs="Traditional Arabic"/>
          <w:color w:val="0000FF"/>
          <w:sz w:val="34"/>
          <w:szCs w:val="34"/>
          <w:rtl/>
        </w:rPr>
        <w:t>(وَفِي أَصْنَافِ الْمُشْرِكِينَ مِنْ مُشْرِكِي الْعَرَبِ وَمُشْرِكِي الْهِنْدِ وَالتُّرْكِ وَالْيُونَانِ وَغَيْرِهِمْ مَنْ لَهُ اجْتِهَادٌ فِي الْعِلْمِ وَالزُّهْدِ وَالْعِبَادَةِ)</w:t>
      </w:r>
      <w:r w:rsidRPr="00BD5E35">
        <w:rPr>
          <w:rFonts w:ascii="Traditional Arabic" w:hAnsi="Traditional Arabic" w:cs="Traditional Arabic"/>
          <w:sz w:val="34"/>
          <w:szCs w:val="34"/>
          <w:rtl/>
        </w:rPr>
        <w:t>.</w:t>
      </w:r>
    </w:p>
    <w:p w14:paraId="209A1D15"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المقصود بالعلم هنا</w:t>
      </w:r>
      <w:r w:rsidRPr="00BD5E35">
        <w:rPr>
          <w:rFonts w:ascii="Traditional Arabic" w:hAnsi="Traditional Arabic" w:cs="Traditional Arabic"/>
          <w:sz w:val="34"/>
          <w:szCs w:val="34"/>
          <w:rtl/>
        </w:rPr>
        <w:t>: العلم بأمور الدنيا، أو العلم ببعض الحكم والمقولات ونحو ذلك من الزُّهد والعبادة.</w:t>
      </w:r>
    </w:p>
    <w:p w14:paraId="535A6912"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قال: </w:t>
      </w:r>
      <w:r w:rsidRPr="00BD5E35">
        <w:rPr>
          <w:rFonts w:ascii="Traditional Arabic" w:hAnsi="Traditional Arabic" w:cs="Traditional Arabic"/>
          <w:color w:val="0000FF"/>
          <w:sz w:val="34"/>
          <w:szCs w:val="34"/>
          <w:rtl/>
        </w:rPr>
        <w:t>(وَلَكِنْ لَيْسَ بِمُتَّبِعِ لِلرُّسُلِ، وَلَا يُؤْمِنُ بِمَا جَاءُوا بِهِ، وَلَا يُصَدِّقُهُمْ بِمَا أَخْبَرُوا بِهِ</w:t>
      </w:r>
      <w:r w:rsidR="00137625" w:rsidRPr="00BD5E35">
        <w:rPr>
          <w:rFonts w:ascii="Traditional Arabic" w:hAnsi="Traditional Arabic" w:cs="Traditional Arabic"/>
          <w:color w:val="0000FF"/>
          <w:sz w:val="34"/>
          <w:szCs w:val="34"/>
          <w:rtl/>
        </w:rPr>
        <w:t>،</w:t>
      </w:r>
      <w:r w:rsidRPr="00BD5E35">
        <w:rPr>
          <w:rFonts w:ascii="Traditional Arabic" w:hAnsi="Traditional Arabic" w:cs="Traditional Arabic"/>
          <w:color w:val="0000FF"/>
          <w:sz w:val="34"/>
          <w:szCs w:val="34"/>
          <w:rtl/>
        </w:rPr>
        <w:t xml:space="preserve"> وَلَا يُطِيعُهُمْ فِيمَا أَمَرُوا، فَهَؤُلَاءِ لَيْسُوا بِمُؤْمِنِينَ وَلَا أَوْلِيَاءٍ لِلَّهِ)</w:t>
      </w:r>
      <w:r w:rsidRPr="00BD5E35">
        <w:rPr>
          <w:rFonts w:ascii="Traditional Arabic" w:hAnsi="Traditional Arabic" w:cs="Traditional Arabic"/>
          <w:sz w:val="34"/>
          <w:szCs w:val="34"/>
          <w:rtl/>
        </w:rPr>
        <w:t>، فهذا تأكيدٌ للكلام السَّابق.</w:t>
      </w:r>
    </w:p>
    <w:p w14:paraId="4E7DCB74"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lastRenderedPageBreak/>
        <w:t xml:space="preserve">ثم قال: </w:t>
      </w:r>
      <w:r w:rsidRPr="00BD5E35">
        <w:rPr>
          <w:rFonts w:ascii="Traditional Arabic" w:hAnsi="Traditional Arabic" w:cs="Traditional Arabic"/>
          <w:color w:val="0000FF"/>
          <w:sz w:val="34"/>
          <w:szCs w:val="34"/>
          <w:rtl/>
        </w:rPr>
        <w:t>(وَهَؤُلَاءِ تَقْتَرِنُ بِهِمْ الشَّيَاطِينُ وَتَنْزِلُ عَلَيْهِمْ، فَيُكَاشِفُونَ النَّاسَ بِبَعْضِ الْأُمُورِ، وَلَهُمْ تَصَرُّفَاتٌ خَارِقَةٌ)</w:t>
      </w:r>
      <w:r w:rsidRPr="00BD5E35">
        <w:rPr>
          <w:rFonts w:ascii="Traditional Arabic" w:hAnsi="Traditional Arabic" w:cs="Traditional Arabic"/>
          <w:sz w:val="34"/>
          <w:szCs w:val="34"/>
          <w:rtl/>
        </w:rPr>
        <w:t>.</w:t>
      </w:r>
    </w:p>
    <w:p w14:paraId="4AF2FAE8"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يعني</w:t>
      </w:r>
      <w:r w:rsidR="005C156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يحصل لهؤلاء أمور خارجة عن قدرة البشر أحيانًا، فلا تغترَّ بها أيُّها المسلم، فقد يقترن بهؤلاء الشَّياطين فيحصل لهم مُكاشَفة، والمراد بالمكاشفة هنا: العلم، مثل</w:t>
      </w:r>
      <w:r w:rsidR="005C156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أن يعلمَ شيئًا وقعَ في أرضٍ بعيدة، وليس هناك وسائل وصَّلت له هذه الملعومة، فيكون هذا قد كوشف.</w:t>
      </w:r>
    </w:p>
    <w:p w14:paraId="669060FC"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وهذا لا يعني أنَّه وليٌّ</w:t>
      </w:r>
      <w:r w:rsidR="005C156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لأنَّ الشَّياطين تتنزَّل على بعض النَّاس، قال تعالى: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هَلْ أُنَبِّئُكُمْ عَلَى مَنْ تَنَزَّلُ الشَّيَاطِينُ * تَنَزَّلُ عَلَى كُلِّ أَفَّاكٍ أَثِيمٍ</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sz w:val="34"/>
          <w:szCs w:val="34"/>
          <w:rtl/>
        </w:rPr>
        <w:t>.</w:t>
      </w:r>
    </w:p>
    <w:p w14:paraId="4BE5810F"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استنبط الشيخ من الآية</w:t>
      </w:r>
      <w:r w:rsidRPr="00BD5E35">
        <w:rPr>
          <w:rFonts w:ascii="Traditional Arabic" w:hAnsi="Traditional Arabic" w:cs="Traditional Arabic"/>
          <w:sz w:val="34"/>
          <w:szCs w:val="34"/>
          <w:rtl/>
        </w:rPr>
        <w:t>: أنَّ الأفَّاك -وهو كثير الكذب- لابدَّ أن يقعَ في إثمٍ وفواحش ومعاصي.</w:t>
      </w:r>
    </w:p>
    <w:p w14:paraId="3E94EA4D" w14:textId="1064F7DB"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فكونهم يُكاشَفون فهذا من الش</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ياطين، وأيضًا التَّصرُّفات الخارقة غير المكاشفات من جنس السِّحر</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ومن جنس الكهَّان والسَّحرَة، مثل</w:t>
      </w:r>
      <w:r w:rsidR="007D6899"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أن يحمل شيئًا عظيمًا بنفسه لا يحمله إلى عشرة رجال أو عشرين رجلًا، أو يصبر على ترك</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الط</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عام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والشَّراب</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شهر</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ا كاملًا، فلا يتحم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ل أحد إلا يوم أو يومين ثم يسقط، فتجد الن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اس يقولون بمثل هذا عن كافر من كفرة الهند مثلًا، ثم يتهوَّلون لذلك ويتعجَّبون!</w:t>
      </w:r>
    </w:p>
    <w:p w14:paraId="71ED5B3E"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tl/>
        </w:rPr>
      </w:pPr>
      <w:r w:rsidRPr="00BD5E35">
        <w:rPr>
          <w:rFonts w:ascii="Traditional Arabic" w:hAnsi="Traditional Arabic" w:cs="Traditional Arabic"/>
          <w:sz w:val="34"/>
          <w:szCs w:val="34"/>
          <w:rtl/>
        </w:rPr>
        <w:t>فهذا ليس بعجيب، فإنَّ هؤلاء قد يحصل لهم من الخوارق، فلا تغتر بهذه الخوارق، وقد بيَّن الله -عزَّ وَجلَّ- ذلك.</w:t>
      </w:r>
    </w:p>
    <w:p w14:paraId="53416CF6"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ثم قال الشيخ: </w:t>
      </w:r>
      <w:r w:rsidRPr="00BD5E35">
        <w:rPr>
          <w:rFonts w:ascii="Traditional Arabic" w:hAnsi="Traditional Arabic" w:cs="Traditional Arabic"/>
          <w:color w:val="0000FF"/>
          <w:sz w:val="34"/>
          <w:szCs w:val="34"/>
          <w:rtl/>
        </w:rPr>
        <w:t>(وَهَؤُلَاءِ جَمِيعُهُمْ الَّذِينَ يَنْتَسِبُونَ إلَى الْمُكَاشَفَاتِ وَخَوَارِقِ الْعَادَاتِ)</w:t>
      </w:r>
      <w:r w:rsidRPr="00BD5E35">
        <w:rPr>
          <w:rFonts w:ascii="Traditional Arabic" w:hAnsi="Traditional Arabic" w:cs="Traditional Arabic"/>
          <w:sz w:val="34"/>
          <w:szCs w:val="34"/>
          <w:rtl/>
        </w:rPr>
        <w:t>.</w:t>
      </w:r>
    </w:p>
    <w:p w14:paraId="0FFDFB27"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bookmarkStart w:id="0" w:name="_GoBack"/>
      <w:r w:rsidRPr="00BD5E35">
        <w:rPr>
          <w:rFonts w:ascii="Traditional Arabic" w:hAnsi="Traditional Arabic" w:cs="Traditional Arabic"/>
          <w:sz w:val="34"/>
          <w:szCs w:val="34"/>
          <w:u w:val="dotDotDash" w:color="FF0000"/>
          <w:rtl/>
        </w:rPr>
        <w:t>عرفنا أنَّ المكاشفات</w:t>
      </w:r>
      <w:bookmarkEnd w:id="0"/>
      <w:r w:rsidRPr="00BD5E35">
        <w:rPr>
          <w:rFonts w:ascii="Traditional Arabic" w:hAnsi="Traditional Arabic" w:cs="Traditional Arabic"/>
          <w:sz w:val="34"/>
          <w:szCs w:val="34"/>
          <w:rtl/>
        </w:rPr>
        <w:t>: هي أمور لا يعلمها الحاضرون،</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sz w:val="34"/>
          <w:szCs w:val="34"/>
          <w:rtl/>
        </w:rPr>
        <w:t>كأن يهتف الش</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يطان بأذنه، أو يبلغه بشيء، أو تنزل عليه الش</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ياطين كالكهَّان فيُخبرونه بخبرٍ؛ فهذا ليس بشيءٍ كما قال الن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بي -صَلَّى اللهُ عَلَيْهِ وَسَلَّمَ.</w:t>
      </w:r>
    </w:p>
    <w:p w14:paraId="1D98BC38"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{هل يُمكن يا شيخ أن مكاشفة لشخص من باب الفتنة في نفسه؟}.</w:t>
      </w:r>
    </w:p>
    <w:p w14:paraId="07797AE7"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لا شك؛ فقد يُفتَن هو، والشياطين تحاول أن تضلَّه، فأول الأمر تساعده بشيءٍ مباح، ثم يتعلق بهذه الشياطين فيبدأ يهتف بهم، فتكون فتنة له، فيقولون له مثلًا: سيارة فلان المسروقة في الوادي الفلاني! ويقول أنَّه جاءه كَشف، وقع في قل</w:t>
      </w:r>
      <w:r w:rsidR="009A0CE8" w:rsidRPr="00BD5E35">
        <w:rPr>
          <w:rFonts w:ascii="Traditional Arabic" w:hAnsi="Traditional Arabic" w:cs="Traditional Arabic"/>
          <w:sz w:val="34"/>
          <w:szCs w:val="34"/>
          <w:rtl/>
        </w:rPr>
        <w:t>ب</w:t>
      </w:r>
      <w:r w:rsidRPr="00BD5E35">
        <w:rPr>
          <w:rFonts w:ascii="Traditional Arabic" w:hAnsi="Traditional Arabic" w:cs="Traditional Arabic"/>
          <w:sz w:val="34"/>
          <w:szCs w:val="34"/>
          <w:rtl/>
        </w:rPr>
        <w:t>ي أن السيارة في الوادي، ثم تتوالى الش</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ياطين على هذا بنحو هذه الأخبار حتى يتعل</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ق قلبه بالشَّياطين، فيكون مفتونًا بهم، ثم يعبدهم من دون </w:t>
      </w:r>
      <w:r w:rsidRPr="00BD5E35">
        <w:rPr>
          <w:rFonts w:ascii="Traditional Arabic" w:hAnsi="Traditional Arabic" w:cs="Traditional Arabic"/>
          <w:sz w:val="34"/>
          <w:szCs w:val="34"/>
          <w:rtl/>
        </w:rPr>
        <w:lastRenderedPageBreak/>
        <w:t>الله أو يطيعهم، قال الله في سورة الأنعام:</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﴿وَيَوْمَ يَحْشُرُهُمْ جَمِيعًا يَا مَعْشَرَ الْجِنِّ قَدِ اسْتَكْثَرْتُم مِّنَ الْإِنسِ ۖ وَقَالَ أَوْلِيَاؤُهُم مِّنَ الْإِنسِ رَبَّنَا اسْتَمْتَعَ بَعْضُنَا بِبَعْضٍ وَبَلَغْنَا أَجَلَنَا الَّذِي أَجَّلْتَ لَنَا ۚ قَالَ النَّارُ مَثْوَاكُمْ خَالِدِينَ فِيهَا﴾</w:t>
      </w:r>
      <w:r w:rsidRPr="00BD5E35">
        <w:rPr>
          <w:rFonts w:ascii="Traditional Arabic" w:hAnsi="Traditional Arabic" w:cs="Traditional Arabic"/>
          <w:sz w:val="34"/>
          <w:szCs w:val="34"/>
          <w:rtl/>
        </w:rPr>
        <w:t xml:space="preserve"> </w:t>
      </w:r>
      <w:r w:rsidRPr="00BD5E35">
        <w:rPr>
          <w:rFonts w:ascii="Traditional Arabic" w:hAnsi="Traditional Arabic" w:cs="Traditional Arabic"/>
          <w:rtl/>
        </w:rPr>
        <w:t>[الأنعام</w:t>
      </w:r>
      <w:r w:rsidR="00563593" w:rsidRPr="00BD5E35">
        <w:rPr>
          <w:rFonts w:ascii="Traditional Arabic" w:hAnsi="Traditional Arabic" w:cs="Traditional Arabic"/>
          <w:rtl/>
        </w:rPr>
        <w:t xml:space="preserve">: </w:t>
      </w:r>
      <w:r w:rsidRPr="00BD5E35">
        <w:rPr>
          <w:rFonts w:ascii="Traditional Arabic" w:hAnsi="Traditional Arabic" w:cs="Traditional Arabic"/>
          <w:rtl/>
        </w:rPr>
        <w:t>128]</w:t>
      </w:r>
      <w:r w:rsidRPr="00BD5E35">
        <w:rPr>
          <w:rFonts w:ascii="Traditional Arabic" w:hAnsi="Traditional Arabic" w:cs="Traditional Arabic"/>
          <w:sz w:val="34"/>
          <w:szCs w:val="34"/>
          <w:rtl/>
        </w:rPr>
        <w:t>، سبحان الله!</w:t>
      </w:r>
    </w:p>
    <w:p w14:paraId="5A6C9921"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حصلت لهم مُتَعٌ في الدنيا من بعضهم إلى بعضٍ، فهذا تمتَّعَ بمعلوماتٍ أو بقدراتٍ خارقة، والجن تمتَّع بأنَّ هذا يعبده من دون الله، أو يُهيد المصحف، أو يسجد له، أو غير ذلك، فقال الله -عزَّ وَجلَّ: </w:t>
      </w:r>
      <w:r w:rsidR="00563593" w:rsidRPr="00BD5E35">
        <w:rPr>
          <w:rFonts w:ascii="Traditional Arabic" w:hAnsi="Traditional Arabic" w:cs="Traditional Arabic"/>
          <w:color w:val="FF0000"/>
          <w:sz w:val="34"/>
          <w:szCs w:val="34"/>
          <w:rtl/>
        </w:rPr>
        <w:t>﴿النَّارُ مَثْوَاكُمْ خَالِدِينَ فِيهَا﴾</w:t>
      </w:r>
      <w:r w:rsidRPr="00BD5E35">
        <w:rPr>
          <w:rFonts w:ascii="Traditional Arabic" w:hAnsi="Traditional Arabic" w:cs="Traditional Arabic"/>
          <w:sz w:val="34"/>
          <w:szCs w:val="34"/>
          <w:rtl/>
        </w:rPr>
        <w:t>.</w:t>
      </w:r>
    </w:p>
    <w:p w14:paraId="133B5D15"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قال الشيخ: </w:t>
      </w:r>
      <w:r w:rsidRPr="00BD5E35">
        <w:rPr>
          <w:rFonts w:ascii="Traditional Arabic" w:hAnsi="Traditional Arabic" w:cs="Traditional Arabic"/>
          <w:color w:val="0000FF"/>
          <w:sz w:val="34"/>
          <w:szCs w:val="34"/>
          <w:rtl/>
        </w:rPr>
        <w:t>(إذَا لَمْ يَكُونُوا مُتَّبِعِينَ لِلرُّسُلِ فَلَا بُدَّ أَنْ يَكْذِبُوا وَتُكَذِّبَهُمْ شَيَاطِينُهُمْ)</w:t>
      </w:r>
      <w:r w:rsidRPr="00BD5E35">
        <w:rPr>
          <w:rFonts w:ascii="Traditional Arabic" w:hAnsi="Traditional Arabic" w:cs="Traditional Arabic"/>
          <w:sz w:val="34"/>
          <w:szCs w:val="34"/>
          <w:rtl/>
        </w:rPr>
        <w:t xml:space="preserve">، لأنَّ الله قال: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تَنَزَّلُ عَلَى كُلِّ أَفَّاكٍ أَثِيمٍ</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sz w:val="34"/>
          <w:szCs w:val="34"/>
          <w:rtl/>
        </w:rPr>
        <w:t>، فلابدَّ أن يحصل منهم كذب. ولهذا لو تتبَّعتَهم لوجدتَّ الكذب في مقالاتهم كثيرًا، ولكن هذا يحتاج إلى تتبُّع.</w:t>
      </w:r>
    </w:p>
    <w:p w14:paraId="676EBD27"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وقوله: </w:t>
      </w:r>
      <w:r w:rsidRPr="00BD5E35">
        <w:rPr>
          <w:rFonts w:ascii="Traditional Arabic" w:hAnsi="Traditional Arabic" w:cs="Traditional Arabic"/>
          <w:color w:val="0000FF"/>
          <w:sz w:val="34"/>
          <w:szCs w:val="34"/>
          <w:rtl/>
        </w:rPr>
        <w:t>(فَلَا بُدَّ أَنْ يَكْذِبُوا وَتُكَذِّبَهُمْ شَيَاطِينُهُمْ)</w:t>
      </w:r>
      <w:r w:rsidRPr="00BD5E35">
        <w:rPr>
          <w:rFonts w:ascii="Traditional Arabic" w:hAnsi="Traditional Arabic" w:cs="Traditional Arabic"/>
          <w:sz w:val="34"/>
          <w:szCs w:val="34"/>
          <w:rtl/>
        </w:rPr>
        <w:t>، يعني لا يستقيم لهم هذا الشيء؛ بل يحصل لهم مرَّة أو مرتين أو ثلاث، مثل الكهَّان يأتيه الش</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يطان بالكلمة الواحدة سمعها واسترقها ثم يكذب معها تسعة وتسعين كذبة.</w:t>
      </w:r>
    </w:p>
    <w:p w14:paraId="1E5B68CC"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قال: </w:t>
      </w:r>
      <w:r w:rsidRPr="00BD5E35">
        <w:rPr>
          <w:rFonts w:ascii="Traditional Arabic" w:hAnsi="Traditional Arabic" w:cs="Traditional Arabic"/>
          <w:color w:val="0000FF"/>
          <w:sz w:val="34"/>
          <w:szCs w:val="34"/>
          <w:rtl/>
        </w:rPr>
        <w:t>(وَلَا بُدَّ أَنْ يَكُونَ فِي أَعْمَالِهِمْ مَا هُوَ إثْمٌ وَفُجُورٌ، مِثْلُ نَوْعٍ مِنْ الشِّرْكِ أَوْ الظُّلْمِ أَوْ الْفَوَاحِشِ أَوْ الْغُلُوِّ، أَوْ الْبِدَعِ فِي الْعِبَادَةِ)</w:t>
      </w:r>
      <w:r w:rsidRPr="00BD5E35">
        <w:rPr>
          <w:rFonts w:ascii="Traditional Arabic" w:hAnsi="Traditional Arabic" w:cs="Traditional Arabic"/>
          <w:sz w:val="34"/>
          <w:szCs w:val="34"/>
          <w:rtl/>
        </w:rPr>
        <w:t>; وهذا من علامات الت</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فريق بين أولياء الرحمن وأولياء الشيطان.</w:t>
      </w:r>
    </w:p>
    <w:p w14:paraId="33D0159A"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فإذا وجدتَّ عندهم الإثم والفواحش والشِّرك عرفتَ أنَّهم أولياء الش</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يطان، وليسوا أولياء الرحمن، فلا تغتر بهم.</w:t>
      </w:r>
    </w:p>
    <w:p w14:paraId="50D9975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وإلحاق الكلام السَّابق عن الملاحدة الذين يُعظِّمونَ النَّهج الغربي الإلحادي؛ اُنظر إلى ما يُقرِّونه في أنظمت</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هم مؤخَّرًا؛ فقد أقرُّوا في أنظمتهم في دولهم رسميًّا عبر وزارة العدل أو المسؤول عن الأنكحة، أن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الر</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جل رسميًّا يأتي ويسجل لينك</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ح</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رجلًا آخر</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ويكون هذا الرجل بمنزلة الز</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وج والرجل الآخر بمنزلة الز</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وجة، وهذا رسمي عندهم على المحافل!!</w:t>
      </w:r>
    </w:p>
    <w:p w14:paraId="468F37F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ناهيكَ بنظام أنتجَ مثل هذه القاذورات وجعلها أمرًا مُقرًّا أمام الملأ؛ ناهيك بحقارتهم وحقارة أفكارهم، فهؤلاء الذين وصلوا إلى هذه المنزلة هم زُبالة البشر وأراذلهم! ولذي جعلهم هكذا أنَّ عندهم الجدّ والبطش بمن خالفهم، وإلا لولا هذا وهذا لهلكوا.</w:t>
      </w:r>
    </w:p>
    <w:p w14:paraId="7F623539"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lastRenderedPageBreak/>
        <w:t>والش</w:t>
      </w:r>
      <w:r w:rsidR="009A0CE8" w:rsidRPr="00BD5E35">
        <w:rPr>
          <w:rFonts w:ascii="Traditional Arabic" w:hAnsi="Traditional Arabic" w:cs="Traditional Arabic"/>
          <w:sz w:val="34"/>
          <w:szCs w:val="34"/>
          <w:u w:val="dotDotDash" w:color="FF0000"/>
          <w:rtl/>
        </w:rPr>
        <w:t>َّ</w:t>
      </w:r>
      <w:r w:rsidRPr="00BD5E35">
        <w:rPr>
          <w:rFonts w:ascii="Traditional Arabic" w:hAnsi="Traditional Arabic" w:cs="Traditional Arabic"/>
          <w:sz w:val="34"/>
          <w:szCs w:val="34"/>
          <w:u w:val="dotDotDash" w:color="FF0000"/>
          <w:rtl/>
        </w:rPr>
        <w:t>يخ محمد بن إبراهيم مفتي الديار النجدية -رحمة الله عليه- قال</w:t>
      </w:r>
      <w:r w:rsidRPr="00BD5E35">
        <w:rPr>
          <w:rFonts w:ascii="Traditional Arabic" w:hAnsi="Traditional Arabic" w:cs="Traditional Arabic"/>
          <w:sz w:val="34"/>
          <w:szCs w:val="34"/>
          <w:rtl/>
        </w:rPr>
        <w:t xml:space="preserve">: </w:t>
      </w:r>
      <w:r w:rsidRPr="00BD5E35">
        <w:rPr>
          <w:rFonts w:ascii="Traditional Arabic" w:hAnsi="Traditional Arabic" w:cs="Traditional Arabic"/>
          <w:color w:val="0000FF"/>
          <w:sz w:val="34"/>
          <w:szCs w:val="34"/>
          <w:rtl/>
        </w:rPr>
        <w:t>"عندهم جدٌّ ولو أنَّ المسلك أعوج، فيكون لهم مفعول"</w:t>
      </w:r>
      <w:r w:rsidRPr="00BD5E35">
        <w:rPr>
          <w:rFonts w:ascii="Traditional Arabic" w:hAnsi="Traditional Arabic" w:cs="Traditional Arabic"/>
          <w:sz w:val="34"/>
          <w:szCs w:val="34"/>
          <w:rtl/>
        </w:rPr>
        <w:t>. والحمد لله الذي منَّ علينا بالإسلام.</w:t>
      </w:r>
    </w:p>
    <w:p w14:paraId="75A0C4A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فهؤلاء يشبهون هؤلاء 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ن حيث أنَّ عندهم الإثم معلنًا -الرجل ينكح رجلًا ويكتفي به- ويحاول بعض المجرمين ترويج هذه الأشياء</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sz w:val="34"/>
          <w:szCs w:val="34"/>
          <w:rtl/>
        </w:rPr>
        <w:t>في بلدان المسلمين، ويسم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ون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ه بالتَّسميات المُخفِّفَة لهذه الجريمة البشعة التي عذَّبَ الله بها قومَ لوطٍ وأهلكهم عن آخرهم بعدَ الشِّرك الذي وقع منهم، ويسمُّونهم "المثليِّين" وهذا ليس اسمهم، بل إن اسمهم الحقيقي الذي يجب أن نسم</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يهم به أنَّ هؤلاء كما قال الله -عزَّ وَجلَّ- أنَّهم أهل الفواحش، لأنَّ هذه فاحشة كبيرة، وهي أعظم من الزنا وهو موجبٌ للقتل، وقتله بطريقة شريعة عن طريق ولاة الأمور، ولكن الشاهد من هذا هو بيان باشعة أحوال هؤلاء.</w:t>
      </w:r>
    </w:p>
    <w:p w14:paraId="33A4A80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فالحمد لله الذي فضحَ هذه الأفكار، ولكن أين مَن يتبصَّر، قال تعالى:</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﴿وَكَأَيِّن مِّنْ آيَةٍ فِي السَّمَاوَاتِ وَالْأَرْضِ يَمُرُّونَ عَلَيْهَا وَهُمْ عَنْهَا مُعْرِضُونَ﴾</w:t>
      </w:r>
      <w:r w:rsidRPr="00BD5E35">
        <w:rPr>
          <w:rFonts w:ascii="Traditional Arabic" w:hAnsi="Traditional Arabic" w:cs="Traditional Arabic"/>
          <w:sz w:val="34"/>
          <w:szCs w:val="34"/>
          <w:rtl/>
        </w:rPr>
        <w:t xml:space="preserve"> </w:t>
      </w:r>
      <w:r w:rsidRPr="00BD5E35">
        <w:rPr>
          <w:rFonts w:ascii="Traditional Arabic" w:hAnsi="Traditional Arabic" w:cs="Traditional Arabic"/>
          <w:sz w:val="24"/>
          <w:szCs w:val="24"/>
          <w:rtl/>
        </w:rPr>
        <w:t>[يوسف</w:t>
      </w:r>
      <w:r w:rsidR="00563593" w:rsidRPr="00BD5E35">
        <w:rPr>
          <w:rFonts w:ascii="Traditional Arabic" w:hAnsi="Traditional Arabic" w:cs="Traditional Arabic"/>
          <w:sz w:val="24"/>
          <w:szCs w:val="24"/>
          <w:rtl/>
        </w:rPr>
        <w:t xml:space="preserve">: </w:t>
      </w:r>
      <w:r w:rsidRPr="00BD5E35">
        <w:rPr>
          <w:rFonts w:ascii="Traditional Arabic" w:hAnsi="Traditional Arabic" w:cs="Traditional Arabic"/>
          <w:sz w:val="24"/>
          <w:szCs w:val="24"/>
          <w:rtl/>
        </w:rPr>
        <w:t>105]</w:t>
      </w:r>
      <w:r w:rsidRPr="00BD5E35">
        <w:rPr>
          <w:rFonts w:ascii="Traditional Arabic" w:hAnsi="Traditional Arabic" w:cs="Traditional Arabic"/>
          <w:sz w:val="34"/>
          <w:szCs w:val="34"/>
          <w:rtl/>
        </w:rPr>
        <w:t>.</w:t>
      </w:r>
    </w:p>
    <w:p w14:paraId="4ECE4C3D"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وقد بيَّن الشَّيخُ المراد بالذِّكر في قوله تعالى: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وَمَنْ يَعْشُ عَنْ ذِكْرِ الرَّحْمَنِ نُقَيِّضْ لَهُ شَيْطَانًا فَهُوَ لَهُ قَرِينٌ</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sz w:val="34"/>
          <w:szCs w:val="34"/>
          <w:rtl/>
        </w:rPr>
        <w:t>، وأنَّه هو القرآن، واستشهد بآيتين أخريين، وهما:</w:t>
      </w:r>
    </w:p>
    <w:p w14:paraId="5B4F8F22"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 </w:t>
      </w:r>
      <w:r w:rsidR="00137625" w:rsidRPr="00BD5E35">
        <w:rPr>
          <w:rFonts w:ascii="Traditional Arabic" w:hAnsi="Traditional Arabic" w:cs="Traditional Arabic"/>
          <w:sz w:val="34"/>
          <w:szCs w:val="34"/>
          <w:rtl/>
        </w:rPr>
        <w:t xml:space="preserve">الآية </w:t>
      </w:r>
      <w:r w:rsidRPr="00BD5E35">
        <w:rPr>
          <w:rFonts w:ascii="Traditional Arabic" w:hAnsi="Traditional Arabic" w:cs="Traditional Arabic"/>
          <w:sz w:val="34"/>
          <w:szCs w:val="34"/>
          <w:rtl/>
        </w:rPr>
        <w:t>الأولى: وصف الله</w:t>
      </w:r>
      <w:r w:rsidR="00137625" w:rsidRPr="00BD5E35">
        <w:rPr>
          <w:rFonts w:ascii="Traditional Arabic" w:hAnsi="Traditional Arabic" w:cs="Traditional Arabic"/>
          <w:sz w:val="34"/>
          <w:szCs w:val="34"/>
          <w:rtl/>
        </w:rPr>
        <w:t xml:space="preserve"> </w:t>
      </w:r>
      <w:r w:rsidRPr="00BD5E35">
        <w:rPr>
          <w:rFonts w:ascii="Traditional Arabic" w:hAnsi="Traditional Arabic" w:cs="Traditional Arabic"/>
          <w:sz w:val="34"/>
          <w:szCs w:val="34"/>
          <w:rtl/>
        </w:rPr>
        <w:t xml:space="preserve">-عزَّ وَجلَّ- للقرآن بقول: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وَهَذَا ذِكْرٌ مُبَارَكٌ أَنْزَلْنَاهُ</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sz w:val="34"/>
          <w:szCs w:val="34"/>
          <w:rtl/>
        </w:rPr>
        <w:t>.</w:t>
      </w:r>
    </w:p>
    <w:p w14:paraId="1632F66D"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 </w:t>
      </w:r>
      <w:r w:rsidR="00137625" w:rsidRPr="00BD5E35">
        <w:rPr>
          <w:rFonts w:ascii="Traditional Arabic" w:hAnsi="Traditional Arabic" w:cs="Traditional Arabic"/>
          <w:sz w:val="34"/>
          <w:szCs w:val="34"/>
          <w:rtl/>
        </w:rPr>
        <w:t xml:space="preserve">الآية </w:t>
      </w:r>
      <w:r w:rsidRPr="00BD5E35">
        <w:rPr>
          <w:rFonts w:ascii="Traditional Arabic" w:hAnsi="Traditional Arabic" w:cs="Traditional Arabic"/>
          <w:sz w:val="34"/>
          <w:szCs w:val="34"/>
          <w:rtl/>
        </w:rPr>
        <w:t xml:space="preserve">الثانية: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وَمَنْ أَعْرَضَ عَنْ ذِكْرِي فَإِنَّ لَهُ مَعِيشَةً ضَنْكًا</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sz w:val="34"/>
          <w:szCs w:val="34"/>
          <w:rtl/>
        </w:rPr>
        <w:t>.</w:t>
      </w:r>
    </w:p>
    <w:p w14:paraId="3C247CBA"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إذن معنى قوله </w:t>
      </w:r>
      <w:r w:rsidR="00563593" w:rsidRPr="00BD5E35">
        <w:rPr>
          <w:rFonts w:ascii="Traditional Arabic" w:hAnsi="Traditional Arabic" w:cs="Traditional Arabic"/>
          <w:color w:val="FF0000"/>
          <w:sz w:val="34"/>
          <w:szCs w:val="34"/>
          <w:rtl/>
        </w:rPr>
        <w:t>﴿</w:t>
      </w:r>
      <w:r w:rsidR="00137625" w:rsidRPr="00BD5E35">
        <w:rPr>
          <w:rFonts w:ascii="Traditional Arabic" w:hAnsi="Traditional Arabic" w:cs="Traditional Arabic"/>
          <w:color w:val="FF0000"/>
          <w:sz w:val="34"/>
          <w:szCs w:val="34"/>
          <w:rtl/>
        </w:rPr>
        <w:t>ذِكْرِي</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 xml:space="preserve"> </w:t>
      </w:r>
      <w:r w:rsidRPr="00BD5E35">
        <w:rPr>
          <w:rFonts w:ascii="Traditional Arabic" w:hAnsi="Traditional Arabic" w:cs="Traditional Arabic"/>
          <w:sz w:val="34"/>
          <w:szCs w:val="34"/>
          <w:rtl/>
        </w:rPr>
        <w:t>هو: القرآن، وليس مجرد الذكر الذي هو التسبيح، فهذا له فضل كبير وأجر كبير</w:t>
      </w:r>
      <w:r w:rsidR="00137625"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وثوابه عظيم.</w:t>
      </w:r>
    </w:p>
    <w:p w14:paraId="5ED1D03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والفائدة الثانية التي أوردها ابن تيمية هنا: أنَّ الإعراض عن القرآن يُقيِّد لصاحبه شيطانًا، قال تعالى:</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وَمَنْ يَعْشُ عَنْ ذِكْرِ الرَّحْمَنِ نُقَيِّضْ لَهُ شَيْطَانًا فَهُوَ لَهُ قَرِينٌ</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sz w:val="34"/>
          <w:szCs w:val="34"/>
          <w:rtl/>
        </w:rPr>
        <w:t>.</w:t>
      </w:r>
    </w:p>
    <w:p w14:paraId="322D0C32"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إذن</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الذي مع القرآن هو من أولياء الله، والذي يعرض عن القرآن هو من أولياء الشيطان، قال:</w:t>
      </w:r>
      <w:r w:rsidR="00137625" w:rsidRPr="00BD5E35">
        <w:rPr>
          <w:rFonts w:ascii="Traditional Arabic" w:hAnsi="Traditional Arabic" w:cs="Traditional Arabic"/>
          <w:sz w:val="34"/>
          <w:szCs w:val="34"/>
          <w:rtl/>
        </w:rPr>
        <w:t xml:space="preserve"> </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color w:val="FF0000"/>
          <w:sz w:val="34"/>
          <w:szCs w:val="34"/>
          <w:rtl/>
        </w:rPr>
        <w:t>وَمَنْ يَعْشُ عَنْ ذِكْرِ الرَّحْمَنِ نُقَيِّضْ لَهُ شَيْطَانًا فَهُوَ لَهُ قَرِينٌ</w:t>
      </w:r>
      <w:r w:rsidR="00137625" w:rsidRPr="00BD5E35">
        <w:rPr>
          <w:rFonts w:ascii="Traditional Arabic" w:hAnsi="Traditional Arabic" w:cs="Traditional Arabic"/>
          <w:color w:val="FF0000"/>
          <w:sz w:val="34"/>
          <w:szCs w:val="34"/>
          <w:rtl/>
        </w:rPr>
        <w:t xml:space="preserve"> *</w:t>
      </w:r>
      <w:r w:rsidR="00137625" w:rsidRPr="00BD5E35">
        <w:rPr>
          <w:rFonts w:ascii="Traditional Arabic" w:hAnsi="Traditional Arabic" w:cs="Traditional Arabic"/>
          <w:sz w:val="34"/>
          <w:szCs w:val="34"/>
          <w:rtl/>
        </w:rPr>
        <w:t xml:space="preserve"> </w:t>
      </w:r>
      <w:r w:rsidR="00137625" w:rsidRPr="00BD5E35">
        <w:rPr>
          <w:rFonts w:ascii="Traditional Arabic" w:hAnsi="Traditional Arabic" w:cs="Traditional Arabic"/>
          <w:color w:val="FF0000"/>
          <w:sz w:val="34"/>
          <w:szCs w:val="34"/>
          <w:rtl/>
        </w:rPr>
        <w:t>وَإِنَّهُمْ لَيَصُدُّونَهُمْ عَنِ السَّبِيلِ وَيَحْسَبُونَ أَنَّهُمْ مُهْتَدُونَ</w:t>
      </w:r>
      <w:r w:rsidR="00563593" w:rsidRPr="00BD5E35">
        <w:rPr>
          <w:rFonts w:ascii="Traditional Arabic" w:hAnsi="Traditional Arabic" w:cs="Traditional Arabic"/>
          <w:color w:val="FF0000"/>
          <w:sz w:val="34"/>
          <w:szCs w:val="34"/>
          <w:rtl/>
        </w:rPr>
        <w:t>﴾</w:t>
      </w:r>
      <w:r w:rsidRPr="00BD5E35">
        <w:rPr>
          <w:rFonts w:ascii="Traditional Arabic" w:hAnsi="Traditional Arabic" w:cs="Traditional Arabic"/>
          <w:sz w:val="34"/>
          <w:szCs w:val="34"/>
          <w:rtl/>
        </w:rPr>
        <w:t>.</w:t>
      </w:r>
    </w:p>
    <w:p w14:paraId="0539A19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ثم قال في ختام الكلام: </w:t>
      </w:r>
      <w:r w:rsidRPr="00BD5E35">
        <w:rPr>
          <w:rFonts w:ascii="Traditional Arabic" w:hAnsi="Traditional Arabic" w:cs="Traditional Arabic"/>
          <w:color w:val="0000FF"/>
          <w:sz w:val="34"/>
          <w:szCs w:val="34"/>
          <w:rtl/>
        </w:rPr>
        <w:t>(وَلِهَذَا لَوْ ذَكَرَ الرَّجُلُ اللَّهَ -سُبْحَانَهُ وَتَعَالَى- دَائِمًا لَيْلًا وَنَهَارًا)</w:t>
      </w:r>
      <w:r w:rsidRPr="00BD5E35">
        <w:rPr>
          <w:rFonts w:ascii="Traditional Arabic" w:hAnsi="Traditional Arabic" w:cs="Traditional Arabic"/>
          <w:sz w:val="34"/>
          <w:szCs w:val="34"/>
          <w:rtl/>
        </w:rPr>
        <w:t>، كأن يقول</w:t>
      </w:r>
      <w:r w:rsidR="005C156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"سبحان الله، سبحان الله، سبحان الله"، وبعض المتصوفة يذكرون بالذكر المبتدع "الله، الله، الله" أو يقول</w:t>
      </w:r>
      <w:r w:rsidR="005C156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"حي، حي</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حي"، أو يقول</w:t>
      </w:r>
      <w:r w:rsidR="005C156E" w:rsidRPr="00BD5E35">
        <w:rPr>
          <w:rFonts w:ascii="Traditional Arabic" w:hAnsi="Traditional Arabic" w:cs="Traditional Arabic" w:hint="cs"/>
          <w:sz w:val="34"/>
          <w:szCs w:val="34"/>
          <w:rtl/>
        </w:rPr>
        <w:t>:</w:t>
      </w:r>
      <w:r w:rsidRPr="00BD5E35">
        <w:rPr>
          <w:rFonts w:ascii="Traditional Arabic" w:hAnsi="Traditional Arabic" w:cs="Traditional Arabic"/>
          <w:sz w:val="34"/>
          <w:szCs w:val="34"/>
          <w:rtl/>
        </w:rPr>
        <w:t xml:space="preserve"> "هو، هو، هو" الضمير المفرد.</w:t>
      </w:r>
    </w:p>
    <w:p w14:paraId="0EF83BDA"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lastRenderedPageBreak/>
        <w:t xml:space="preserve">قال الشيخ: </w:t>
      </w:r>
      <w:r w:rsidRPr="00BD5E35">
        <w:rPr>
          <w:rFonts w:ascii="Traditional Arabic" w:hAnsi="Traditional Arabic" w:cs="Traditional Arabic"/>
          <w:color w:val="0000FF"/>
          <w:sz w:val="34"/>
          <w:szCs w:val="34"/>
          <w:rtl/>
        </w:rPr>
        <w:t>(وَلِهَذَا لَوْ ذَكَرَ الرَّجُلُ اللَّهَ -سُبْحَانَهُ وَتَعَالَى- دَائِمًا لَيْلًا وَنَهَارًا مَعَ غَايَةِ الزُّهْدِ، وَعَبَدَهُ مُجْتَهِدًا فِي عِبَادَتِهِ، وَلَمْ يَكُنْ مُتَّبِعًا لِذِكْرِهِ الَّذِي أَنْزَلَهُ - وَهُوَ الْقُرْآنُ - كَانَ مِنْ أَوْلِيَاءِ الشَّيْطَانِ)</w:t>
      </w:r>
      <w:r w:rsidRPr="00BD5E35">
        <w:rPr>
          <w:rFonts w:ascii="Traditional Arabic" w:hAnsi="Traditional Arabic" w:cs="Traditional Arabic"/>
          <w:sz w:val="34"/>
          <w:szCs w:val="34"/>
          <w:rtl/>
        </w:rPr>
        <w:t>، ولا عبرة بهذه الأذكار التي ذكرها ما دام معرضًا عن القرآن.</w:t>
      </w:r>
    </w:p>
    <w:p w14:paraId="641CDD8E"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ثم قال: </w:t>
      </w:r>
      <w:r w:rsidR="00137625" w:rsidRPr="00BD5E35">
        <w:rPr>
          <w:rFonts w:ascii="Traditional Arabic" w:hAnsi="Traditional Arabic" w:cs="Traditional Arabic"/>
          <w:color w:val="0000FF"/>
          <w:sz w:val="34"/>
          <w:szCs w:val="34"/>
          <w:rtl/>
        </w:rPr>
        <w:t>(</w:t>
      </w:r>
      <w:r w:rsidRPr="00BD5E35">
        <w:rPr>
          <w:rFonts w:ascii="Traditional Arabic" w:hAnsi="Traditional Arabic" w:cs="Traditional Arabic"/>
          <w:color w:val="0000FF"/>
          <w:sz w:val="34"/>
          <w:szCs w:val="34"/>
          <w:rtl/>
        </w:rPr>
        <w:t>وَلَوْ طَارَ فِي الْهَوَاءِ أَوْ مَشَى عَلَى الْمَاءِ ; فَإِنَّ الشَّيْطَانَ يَحْمِلُهُ فِي الْهَوَاءِ</w:t>
      </w:r>
      <w:r w:rsidR="00137625" w:rsidRPr="00BD5E35">
        <w:rPr>
          <w:rFonts w:ascii="Traditional Arabic" w:hAnsi="Traditional Arabic" w:cs="Traditional Arabic"/>
          <w:color w:val="0000FF"/>
          <w:sz w:val="34"/>
          <w:szCs w:val="34"/>
          <w:rtl/>
        </w:rPr>
        <w:t>.</w:t>
      </w:r>
      <w:r w:rsidRPr="00BD5E35">
        <w:rPr>
          <w:rFonts w:ascii="Traditional Arabic" w:hAnsi="Traditional Arabic" w:cs="Traditional Arabic"/>
          <w:color w:val="0000FF"/>
          <w:sz w:val="34"/>
          <w:szCs w:val="34"/>
          <w:rtl/>
        </w:rPr>
        <w:t xml:space="preserve"> وَهَذَا مَبْسُوطٌ فِي غَيْرِ هَذَا الْمَوْضِعِ)</w:t>
      </w:r>
      <w:r w:rsidRPr="00BD5E35">
        <w:rPr>
          <w:rFonts w:ascii="Traditional Arabic" w:hAnsi="Traditional Arabic" w:cs="Traditional Arabic"/>
          <w:sz w:val="34"/>
          <w:szCs w:val="34"/>
          <w:rtl/>
        </w:rPr>
        <w:t>، يعني سيأتي ذكر هذا.</w:t>
      </w:r>
    </w:p>
    <w:p w14:paraId="426C75BD"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u w:val="dotDotDash" w:color="FF0000"/>
          <w:rtl/>
        </w:rPr>
        <w:t>والمقصود</w:t>
      </w:r>
      <w:r w:rsidRPr="00BD5E35">
        <w:rPr>
          <w:rFonts w:ascii="Traditional Arabic" w:hAnsi="Traditional Arabic" w:cs="Traditional Arabic"/>
          <w:sz w:val="34"/>
          <w:szCs w:val="34"/>
          <w:rtl/>
        </w:rPr>
        <w:t>: أنَّ العلامة الفارقة التي ذكرها من علامات أولياء الله هو اتباع القرآن والعمل به، ومن علامات أولياء الشيطان الإعراض عن القرآن، ولهذا فإنَّ الكفَرة في الأرض هم أولياء للشيطان، لأنَّهم معرضون عن القرآن، وإذا أسلموا صاروا من أولياء الله، لأنَّهم أقبلوا على الإسلام الذي جاء به القرآن.</w:t>
      </w:r>
    </w:p>
    <w:p w14:paraId="55EDB5BE"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والحمد لله الذي جعلنا مسلمين، والحمد لله الذي منَّ علينا باتِّباع النبي الكريم -صَلَّى اللهُ عَلَيْهِ وَسَلَّمَ.</w:t>
      </w:r>
    </w:p>
    <w:p w14:paraId="1B620AF3"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 xml:space="preserve">وهذه المسائل مسائل مهمَّة، وسيأتي </w:t>
      </w:r>
      <w:r w:rsidR="009A0CE8" w:rsidRPr="00BD5E35">
        <w:rPr>
          <w:rFonts w:ascii="Traditional Arabic" w:hAnsi="Traditional Arabic" w:cs="Traditional Arabic"/>
          <w:sz w:val="34"/>
          <w:szCs w:val="34"/>
          <w:rtl/>
        </w:rPr>
        <w:t>ت</w:t>
      </w:r>
      <w:r w:rsidRPr="00BD5E35">
        <w:rPr>
          <w:rFonts w:ascii="Traditional Arabic" w:hAnsi="Traditional Arabic" w:cs="Traditional Arabic"/>
          <w:sz w:val="34"/>
          <w:szCs w:val="34"/>
          <w:rtl/>
        </w:rPr>
        <w:t>فصيلها أيضًا وتَكرارها في مواضع من هذه الرِّسالَة القيِّمَة "الْفُرْقَانُ بينَ أَوْلِيَاءِ الرَّحْمَنِ وَأَوْلِيَاءِ الشَّيْطَانِ".</w:t>
      </w:r>
    </w:p>
    <w:p w14:paraId="1B4AC659" w14:textId="77777777" w:rsidR="00137625" w:rsidRPr="00BD5E35" w:rsidRDefault="004F79E8" w:rsidP="00825898">
      <w:pPr>
        <w:spacing w:before="120" w:after="0" w:line="240" w:lineRule="auto"/>
        <w:ind w:firstLine="397"/>
        <w:jc w:val="both"/>
        <w:rPr>
          <w:rFonts w:ascii="Traditional Arabic" w:hAnsi="Traditional Arabic" w:cs="Traditional Arabic"/>
          <w:sz w:val="34"/>
          <w:szCs w:val="34"/>
          <w:rtl/>
        </w:rPr>
      </w:pPr>
      <w:r w:rsidRPr="00BD5E35">
        <w:rPr>
          <w:rFonts w:ascii="Traditional Arabic" w:hAnsi="Traditional Arabic" w:cs="Traditional Arabic"/>
          <w:sz w:val="34"/>
          <w:szCs w:val="34"/>
          <w:rtl/>
        </w:rPr>
        <w:t>نسأل الله -جلَّ وعلا- أن يثب</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تنا وإي</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اكم على صراط</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ه المستقيم، والحمد</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 xml:space="preserve"> لله ربِّ العالمين، وصل</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ى الله وسل</w:t>
      </w:r>
      <w:r w:rsidR="009A0CE8" w:rsidRPr="00BD5E35">
        <w:rPr>
          <w:rFonts w:ascii="Traditional Arabic" w:hAnsi="Traditional Arabic" w:cs="Traditional Arabic"/>
          <w:sz w:val="34"/>
          <w:szCs w:val="34"/>
          <w:rtl/>
        </w:rPr>
        <w:t>َّ</w:t>
      </w:r>
      <w:r w:rsidRPr="00BD5E35">
        <w:rPr>
          <w:rFonts w:ascii="Traditional Arabic" w:hAnsi="Traditional Arabic" w:cs="Traditional Arabic"/>
          <w:sz w:val="34"/>
          <w:szCs w:val="34"/>
          <w:rtl/>
        </w:rPr>
        <w:t>م على نبينا محمد، وعلى آله وصحبه أجمعين.</w:t>
      </w:r>
    </w:p>
    <w:p w14:paraId="1EA81568" w14:textId="77777777" w:rsidR="004F79E8" w:rsidRPr="00BD5E35"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14:paraId="3149FECA" w14:textId="77777777" w:rsidR="008D04CE" w:rsidRPr="00825898" w:rsidRDefault="004F79E8" w:rsidP="00825898">
      <w:pPr>
        <w:spacing w:before="120" w:after="0" w:line="240" w:lineRule="auto"/>
        <w:ind w:firstLine="397"/>
        <w:jc w:val="both"/>
        <w:rPr>
          <w:rFonts w:ascii="Traditional Arabic" w:hAnsi="Traditional Arabic" w:cs="Traditional Arabic"/>
          <w:sz w:val="34"/>
          <w:szCs w:val="34"/>
        </w:rPr>
      </w:pPr>
      <w:r w:rsidRPr="00BD5E35">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8D04CE" w:rsidRPr="00825898" w:rsidSect="001A4540">
      <w:footerReference w:type="default" r:id="rId7"/>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6C72" w14:textId="77777777" w:rsidR="00386E60" w:rsidRDefault="00386E60" w:rsidP="00D966F3">
      <w:pPr>
        <w:spacing w:after="0" w:line="240" w:lineRule="auto"/>
      </w:pPr>
      <w:r>
        <w:separator/>
      </w:r>
    </w:p>
  </w:endnote>
  <w:endnote w:type="continuationSeparator" w:id="0">
    <w:p w14:paraId="4D258869" w14:textId="77777777" w:rsidR="00386E60" w:rsidRDefault="00386E60" w:rsidP="00D9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4992774"/>
      <w:docPartObj>
        <w:docPartGallery w:val="Page Numbers (Bottom of Page)"/>
        <w:docPartUnique/>
      </w:docPartObj>
    </w:sdtPr>
    <w:sdtEndPr>
      <w:rPr>
        <w:noProof/>
      </w:rPr>
    </w:sdtEndPr>
    <w:sdtContent>
      <w:p w14:paraId="4285F683" w14:textId="77777777" w:rsidR="00D966F3" w:rsidRDefault="00D966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EE39F" w14:textId="77777777" w:rsidR="00D966F3" w:rsidRDefault="00D9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6971" w14:textId="77777777" w:rsidR="00386E60" w:rsidRDefault="00386E60" w:rsidP="00D966F3">
      <w:pPr>
        <w:spacing w:after="0" w:line="240" w:lineRule="auto"/>
      </w:pPr>
      <w:r>
        <w:separator/>
      </w:r>
    </w:p>
  </w:footnote>
  <w:footnote w:type="continuationSeparator" w:id="0">
    <w:p w14:paraId="42FD4B4D" w14:textId="77777777" w:rsidR="00386E60" w:rsidRDefault="00386E60" w:rsidP="00D966F3">
      <w:pPr>
        <w:spacing w:after="0" w:line="240" w:lineRule="auto"/>
      </w:pPr>
      <w:r>
        <w:continuationSeparator/>
      </w:r>
    </w:p>
  </w:footnote>
  <w:footnote w:id="1">
    <w:p w14:paraId="4ECF5F78" w14:textId="77777777" w:rsidR="000B51B6" w:rsidRDefault="000B51B6">
      <w:pPr>
        <w:pStyle w:val="FootnoteText"/>
        <w:rPr>
          <w:rFonts w:hint="cs"/>
          <w:lang w:bidi="ar-EG"/>
        </w:rPr>
      </w:pPr>
      <w:r>
        <w:rPr>
          <w:rStyle w:val="FootnoteReference"/>
        </w:rPr>
        <w:footnoteRef/>
      </w:r>
      <w:r>
        <w:rPr>
          <w:rtl/>
        </w:rPr>
        <w:t xml:space="preserve"> </w:t>
      </w:r>
      <w:r w:rsidRPr="000B51B6">
        <w:rPr>
          <w:rFonts w:cs="Arial"/>
          <w:rtl/>
        </w:rPr>
        <w:t>الْإِمَامُ الْحَافِظُ الْعَلَّامَةُ شَيْخُ الْإِسْلَامِ تَقِيُّ الدِّينِ أَبُو عَمْرٍو عُثْمَانُ بْنُ الْمُفْتِي صَلَاحِ الدِّينِ عَبْدِ الرَّحْمَنِ بْنِ عُثْمَانَ بْنِ مُوسَى الْكُرْدِيُّ الشَّهْرُزُورِيُّ الْمَوْصِلِيُّ الشَّافِعِيُّ ، صَاحِبُ " عُلُومِ الْحَدِيثِ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25"/>
    <w:rsid w:val="000B51B6"/>
    <w:rsid w:val="00137625"/>
    <w:rsid w:val="00194F3C"/>
    <w:rsid w:val="001A4540"/>
    <w:rsid w:val="002F09AB"/>
    <w:rsid w:val="00386E60"/>
    <w:rsid w:val="004A1E45"/>
    <w:rsid w:val="004F79E8"/>
    <w:rsid w:val="00563593"/>
    <w:rsid w:val="005B1F76"/>
    <w:rsid w:val="005C156E"/>
    <w:rsid w:val="006D454E"/>
    <w:rsid w:val="00712172"/>
    <w:rsid w:val="007C14A8"/>
    <w:rsid w:val="007D6899"/>
    <w:rsid w:val="00825898"/>
    <w:rsid w:val="008D04CE"/>
    <w:rsid w:val="00943BBE"/>
    <w:rsid w:val="009A0CE8"/>
    <w:rsid w:val="009A3024"/>
    <w:rsid w:val="00B93625"/>
    <w:rsid w:val="00BD5E35"/>
    <w:rsid w:val="00D30E5A"/>
    <w:rsid w:val="00D559A3"/>
    <w:rsid w:val="00D966F3"/>
    <w:rsid w:val="00EB5D33"/>
    <w:rsid w:val="00F56745"/>
    <w:rsid w:val="00F87DAC"/>
    <w:rsid w:val="00FA4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6BFF"/>
  <w15:docId w15:val="{147797FC-D707-4426-AB02-497B300A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66F3"/>
  </w:style>
  <w:style w:type="paragraph" w:styleId="Footer">
    <w:name w:val="footer"/>
    <w:basedOn w:val="Normal"/>
    <w:link w:val="FooterChar"/>
    <w:uiPriority w:val="99"/>
    <w:unhideWhenUsed/>
    <w:rsid w:val="00D966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66F3"/>
  </w:style>
  <w:style w:type="paragraph" w:styleId="FootnoteText">
    <w:name w:val="footnote text"/>
    <w:basedOn w:val="Normal"/>
    <w:link w:val="FootnoteTextChar"/>
    <w:uiPriority w:val="99"/>
    <w:semiHidden/>
    <w:unhideWhenUsed/>
    <w:rsid w:val="000B5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1B6"/>
    <w:rPr>
      <w:sz w:val="20"/>
      <w:szCs w:val="20"/>
    </w:rPr>
  </w:style>
  <w:style w:type="character" w:styleId="FootnoteReference">
    <w:name w:val="footnote reference"/>
    <w:basedOn w:val="DefaultParagraphFont"/>
    <w:uiPriority w:val="99"/>
    <w:semiHidden/>
    <w:unhideWhenUsed/>
    <w:rsid w:val="000B51B6"/>
    <w:rPr>
      <w:vertAlign w:val="superscript"/>
    </w:rPr>
  </w:style>
  <w:style w:type="character" w:styleId="Hyperlink">
    <w:name w:val="Hyperlink"/>
    <w:basedOn w:val="DefaultParagraphFont"/>
    <w:uiPriority w:val="99"/>
    <w:unhideWhenUsed/>
    <w:rsid w:val="007D6899"/>
    <w:rPr>
      <w:color w:val="0000FF" w:themeColor="hyperlink"/>
      <w:u w:val="single"/>
    </w:rPr>
  </w:style>
  <w:style w:type="character" w:styleId="UnresolvedMention">
    <w:name w:val="Unresolved Mention"/>
    <w:basedOn w:val="DefaultParagraphFont"/>
    <w:uiPriority w:val="99"/>
    <w:semiHidden/>
    <w:unhideWhenUsed/>
    <w:rsid w:val="007D6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2D54-C78E-4C6E-986B-715DD8F6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15</cp:revision>
  <dcterms:created xsi:type="dcterms:W3CDTF">2019-02-27T09:51:00Z</dcterms:created>
  <dcterms:modified xsi:type="dcterms:W3CDTF">2019-02-27T14:40:00Z</dcterms:modified>
</cp:coreProperties>
</file>