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645" w:rsidRPr="003C5B1B" w:rsidRDefault="008E6510" w:rsidP="008E6510">
      <w:pPr>
        <w:spacing w:before="120" w:after="0" w:line="240" w:lineRule="auto"/>
        <w:ind w:firstLine="397"/>
        <w:jc w:val="center"/>
        <w:rPr>
          <w:rFonts w:ascii="Traditional Arabic" w:hAnsi="Traditional Arabic" w:cs="Traditional Arabic"/>
          <w:b/>
          <w:bCs/>
          <w:color w:val="FF0000"/>
          <w:sz w:val="44"/>
          <w:szCs w:val="44"/>
          <w:rtl/>
        </w:rPr>
      </w:pPr>
      <w:r w:rsidRPr="003C5B1B">
        <w:rPr>
          <w:rFonts w:ascii="Traditional Arabic" w:hAnsi="Traditional Arabic" w:cs="Traditional Arabic" w:hint="cs"/>
          <w:b/>
          <w:bCs/>
          <w:color w:val="FF0000"/>
          <w:sz w:val="44"/>
          <w:szCs w:val="44"/>
          <w:rtl/>
        </w:rPr>
        <w:t>العَقِيدَةُ الطَّحَاوية (3)</w:t>
      </w:r>
    </w:p>
    <w:p w:rsidR="008E6510" w:rsidRPr="003C5B1B" w:rsidRDefault="008E6510" w:rsidP="008E6510">
      <w:pPr>
        <w:spacing w:before="120" w:after="0" w:line="240" w:lineRule="auto"/>
        <w:ind w:firstLine="397"/>
        <w:jc w:val="center"/>
        <w:rPr>
          <w:rFonts w:ascii="Traditional Arabic" w:hAnsi="Traditional Arabic" w:cs="Traditional Arabic"/>
          <w:b/>
          <w:bCs/>
          <w:color w:val="0000CC"/>
          <w:sz w:val="44"/>
          <w:szCs w:val="44"/>
          <w:rtl/>
        </w:rPr>
      </w:pPr>
      <w:r w:rsidRPr="003C5B1B">
        <w:rPr>
          <w:rFonts w:ascii="Traditional Arabic" w:hAnsi="Traditional Arabic" w:cs="Traditional Arabic" w:hint="cs"/>
          <w:b/>
          <w:bCs/>
          <w:color w:val="0000CC"/>
          <w:sz w:val="44"/>
          <w:szCs w:val="44"/>
          <w:rtl/>
        </w:rPr>
        <w:t>الدَّرسُ الحَادِي عَشَر (11)</w:t>
      </w:r>
    </w:p>
    <w:p w:rsidR="008E6510" w:rsidRPr="003C5B1B" w:rsidRDefault="008E6510" w:rsidP="008E6510">
      <w:pPr>
        <w:spacing w:before="120" w:after="0" w:line="240" w:lineRule="auto"/>
        <w:ind w:firstLine="397"/>
        <w:jc w:val="right"/>
        <w:rPr>
          <w:rFonts w:ascii="Traditional Arabic" w:hAnsi="Traditional Arabic" w:cs="Traditional Arabic"/>
          <w:b/>
          <w:bCs/>
          <w:color w:val="006600"/>
          <w:sz w:val="24"/>
          <w:szCs w:val="24"/>
          <w:rtl/>
        </w:rPr>
      </w:pPr>
      <w:r w:rsidRPr="003C5B1B">
        <w:rPr>
          <w:rFonts w:ascii="Traditional Arabic" w:hAnsi="Traditional Arabic" w:cs="Traditional Arabic"/>
          <w:b/>
          <w:bCs/>
          <w:color w:val="006600"/>
          <w:sz w:val="24"/>
          <w:szCs w:val="24"/>
          <w:rtl/>
        </w:rPr>
        <w:t>فضيلة الشَّيخ</w:t>
      </w:r>
      <w:r w:rsidRPr="003C5B1B">
        <w:rPr>
          <w:rFonts w:ascii="Traditional Arabic" w:hAnsi="Traditional Arabic" w:cs="Traditional Arabic" w:hint="cs"/>
          <w:b/>
          <w:bCs/>
          <w:color w:val="006600"/>
          <w:sz w:val="24"/>
          <w:szCs w:val="24"/>
          <w:rtl/>
        </w:rPr>
        <w:t>/</w:t>
      </w:r>
      <w:r w:rsidRPr="003C5B1B">
        <w:rPr>
          <w:rFonts w:ascii="Traditional Arabic" w:hAnsi="Traditional Arabic" w:cs="Traditional Arabic"/>
          <w:b/>
          <w:bCs/>
          <w:color w:val="006600"/>
          <w:sz w:val="24"/>
          <w:szCs w:val="24"/>
          <w:rtl/>
        </w:rPr>
        <w:t xml:space="preserve"> </w:t>
      </w:r>
      <w:r w:rsidRPr="003C5B1B">
        <w:rPr>
          <w:rFonts w:ascii="Traditional Arabic" w:hAnsi="Traditional Arabic" w:cs="Traditional Arabic" w:hint="cs"/>
          <w:b/>
          <w:bCs/>
          <w:color w:val="006600"/>
          <w:sz w:val="24"/>
          <w:szCs w:val="24"/>
          <w:rtl/>
        </w:rPr>
        <w:t>د.</w:t>
      </w:r>
      <w:r w:rsidRPr="003C5B1B">
        <w:rPr>
          <w:rFonts w:ascii="Traditional Arabic" w:hAnsi="Traditional Arabic" w:cs="Traditional Arabic"/>
          <w:b/>
          <w:bCs/>
          <w:color w:val="006600"/>
          <w:sz w:val="24"/>
          <w:szCs w:val="24"/>
          <w:rtl/>
        </w:rPr>
        <w:t xml:space="preserve"> فهد بن سليمان الفهيد</w:t>
      </w:r>
    </w:p>
    <w:p w:rsidR="008E6510" w:rsidRPr="003C5B1B" w:rsidRDefault="008E6510" w:rsidP="008E6510">
      <w:pPr>
        <w:spacing w:before="120" w:after="0" w:line="240" w:lineRule="auto"/>
        <w:ind w:firstLine="397"/>
        <w:jc w:val="both"/>
        <w:rPr>
          <w:rFonts w:ascii="Traditional Arabic" w:hAnsi="Traditional Arabic" w:cs="Traditional Arabic"/>
          <w:sz w:val="34"/>
          <w:szCs w:val="34"/>
        </w:rPr>
      </w:pPr>
    </w:p>
    <w:p w:rsidR="00970645" w:rsidRPr="003C5B1B" w:rsidRDefault="004740F7"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hint="cs"/>
          <w:sz w:val="34"/>
          <w:szCs w:val="34"/>
          <w:rtl/>
        </w:rPr>
        <w:t>{</w:t>
      </w:r>
      <w:r w:rsidR="00970645" w:rsidRPr="003C5B1B">
        <w:rPr>
          <w:rFonts w:ascii="Traditional Arabic" w:hAnsi="Traditional Arabic" w:cs="Traditional Arabic"/>
          <w:sz w:val="34"/>
          <w:szCs w:val="34"/>
          <w:rtl/>
        </w:rPr>
        <w:t>بسم الله الرحمن الرحيم.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السَّلام عليكُم ورحمةُ اللهِ وبركاتُه.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فهد بن سليمان الفهيد، فأهلًا وسهلًا ومرحبًا بكم فضيلة الشَّيخ</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حيَّاكم الله، وحيًّا الله الإخوة جميعًا.</w:t>
      </w:r>
    </w:p>
    <w:p w:rsidR="00970645" w:rsidRPr="003C5B1B" w:rsidRDefault="004740F7"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hint="cs"/>
          <w:sz w:val="34"/>
          <w:szCs w:val="34"/>
          <w:rtl/>
        </w:rPr>
        <w:t>{</w:t>
      </w:r>
      <w:r w:rsidR="00970645" w:rsidRPr="003C5B1B">
        <w:rPr>
          <w:rFonts w:ascii="Traditional Arabic" w:hAnsi="Traditional Arabic" w:cs="Traditional Arabic"/>
          <w:sz w:val="34"/>
          <w:szCs w:val="34"/>
          <w:rtl/>
        </w:rPr>
        <w:t>نبتدئ في هذه الحلقة -بإذن الله- من م</w:t>
      </w:r>
      <w:r w:rsidR="003D7EBB" w:rsidRPr="003C5B1B">
        <w:rPr>
          <w:rFonts w:ascii="Traditional Arabic" w:hAnsi="Traditional Arabic" w:cs="Traditional Arabic" w:hint="cs"/>
          <w:sz w:val="34"/>
          <w:szCs w:val="34"/>
          <w:rtl/>
        </w:rPr>
        <w:t>َ</w:t>
      </w:r>
      <w:r w:rsidR="00970645" w:rsidRPr="003C5B1B">
        <w:rPr>
          <w:rFonts w:ascii="Traditional Arabic" w:hAnsi="Traditional Arabic" w:cs="Traditional Arabic"/>
          <w:sz w:val="34"/>
          <w:szCs w:val="34"/>
          <w:rtl/>
        </w:rPr>
        <w:t>تن العقيدة الط</w:t>
      </w:r>
      <w:r w:rsidRPr="003C5B1B">
        <w:rPr>
          <w:rFonts w:ascii="Traditional Arabic" w:hAnsi="Traditional Arabic" w:cs="Traditional Arabic" w:hint="cs"/>
          <w:sz w:val="34"/>
          <w:szCs w:val="34"/>
          <w:rtl/>
        </w:rPr>
        <w:t>َّ</w:t>
      </w:r>
      <w:r w:rsidR="00970645" w:rsidRPr="003C5B1B">
        <w:rPr>
          <w:rFonts w:ascii="Traditional Arabic" w:hAnsi="Traditional Arabic" w:cs="Traditional Arabic"/>
          <w:sz w:val="34"/>
          <w:szCs w:val="34"/>
          <w:rtl/>
        </w:rPr>
        <w:t>حاوي</w:t>
      </w:r>
      <w:r w:rsidRPr="003C5B1B">
        <w:rPr>
          <w:rFonts w:ascii="Traditional Arabic" w:hAnsi="Traditional Arabic" w:cs="Traditional Arabic" w:hint="cs"/>
          <w:sz w:val="34"/>
          <w:szCs w:val="34"/>
          <w:rtl/>
        </w:rPr>
        <w:t>َّة</w:t>
      </w:r>
      <w:r w:rsidR="00970645" w:rsidRPr="003C5B1B">
        <w:rPr>
          <w:rFonts w:ascii="Traditional Arabic" w:hAnsi="Traditional Arabic" w:cs="Traditional Arabic"/>
          <w:sz w:val="34"/>
          <w:szCs w:val="34"/>
          <w:rtl/>
        </w:rPr>
        <w:t xml:space="preserve"> لأبي جعفر الط</w:t>
      </w:r>
      <w:r w:rsidRPr="003C5B1B">
        <w:rPr>
          <w:rFonts w:ascii="Traditional Arabic" w:hAnsi="Traditional Arabic" w:cs="Traditional Arabic" w:hint="cs"/>
          <w:sz w:val="34"/>
          <w:szCs w:val="34"/>
          <w:rtl/>
        </w:rPr>
        <w:t>َّ</w:t>
      </w:r>
      <w:r w:rsidR="00970645" w:rsidRPr="003C5B1B">
        <w:rPr>
          <w:rFonts w:ascii="Traditional Arabic" w:hAnsi="Traditional Arabic" w:cs="Traditional Arabic"/>
          <w:sz w:val="34"/>
          <w:szCs w:val="34"/>
          <w:rtl/>
        </w:rPr>
        <w:t xml:space="preserve">حاوي، من قوله -رحمه الله: </w:t>
      </w:r>
      <w:r w:rsidR="00970645" w:rsidRPr="003C5B1B">
        <w:rPr>
          <w:rFonts w:ascii="Traditional Arabic" w:hAnsi="Traditional Arabic" w:cs="Traditional Arabic"/>
          <w:color w:val="0000FF"/>
          <w:sz w:val="34"/>
          <w:szCs w:val="34"/>
          <w:rtl/>
        </w:rPr>
        <w:t xml:space="preserve">(وَدِينُ اللَّهِ فِي السَّمَاءِ وَالْأَرْضِ وَاحِدٌ؛ وَهُوَ دِينُ الْإِسْلَامِ؛ كَمَا قَالَ تَعَالَى: </w:t>
      </w:r>
      <w:r w:rsidRPr="003C5B1B">
        <w:rPr>
          <w:rFonts w:ascii="Traditional Arabic" w:hAnsi="Traditional Arabic" w:cs="Traditional Arabic"/>
          <w:color w:val="FF0000"/>
          <w:sz w:val="34"/>
          <w:szCs w:val="34"/>
          <w:rtl/>
        </w:rPr>
        <w:t>﴿</w:t>
      </w:r>
      <w:r w:rsidR="00970645" w:rsidRPr="003C5B1B">
        <w:rPr>
          <w:rFonts w:ascii="Traditional Arabic" w:hAnsi="Traditional Arabic" w:cs="Traditional Arabic"/>
          <w:color w:val="FF0000"/>
          <w:sz w:val="34"/>
          <w:szCs w:val="34"/>
          <w:rtl/>
        </w:rPr>
        <w:t>إِنَّ الدِّينَ عِنْدَ اللَّهِ الْإِسْلَامُ</w:t>
      </w:r>
      <w:r w:rsidRPr="003C5B1B">
        <w:rPr>
          <w:rFonts w:ascii="Traditional Arabic" w:hAnsi="Traditional Arabic" w:cs="Traditional Arabic"/>
          <w:color w:val="FF0000"/>
          <w:sz w:val="34"/>
          <w:szCs w:val="34"/>
          <w:rtl/>
        </w:rPr>
        <w:t>﴾</w:t>
      </w:r>
      <w:r w:rsidR="00970645" w:rsidRPr="003C5B1B">
        <w:rPr>
          <w:rFonts w:ascii="Traditional Arabic" w:hAnsi="Traditional Arabic" w:cs="Traditional Arabic"/>
          <w:color w:val="0000FF"/>
          <w:sz w:val="34"/>
          <w:szCs w:val="34"/>
          <w:rtl/>
        </w:rPr>
        <w:t xml:space="preserve"> </w:t>
      </w:r>
      <w:r w:rsidR="00970645" w:rsidRPr="003C5B1B">
        <w:rPr>
          <w:rFonts w:ascii="Traditional Arabic" w:hAnsi="Traditional Arabic" w:cs="Traditional Arabic" w:hint="cs"/>
          <w:color w:val="0000FF"/>
          <w:sz w:val="20"/>
          <w:szCs w:val="20"/>
          <w:rtl/>
        </w:rPr>
        <w:t>[</w:t>
      </w:r>
      <w:r w:rsidR="00970645" w:rsidRPr="003C5B1B">
        <w:rPr>
          <w:rFonts w:ascii="Traditional Arabic" w:hAnsi="Traditional Arabic" w:cs="Traditional Arabic"/>
          <w:color w:val="0000FF"/>
          <w:sz w:val="20"/>
          <w:szCs w:val="20"/>
          <w:rtl/>
        </w:rPr>
        <w:t>آل عمران:</w:t>
      </w:r>
      <w:r w:rsidR="00970645" w:rsidRPr="003C5B1B">
        <w:rPr>
          <w:rFonts w:ascii="Traditional Arabic" w:hAnsi="Traditional Arabic" w:cs="Traditional Arabic" w:hint="cs"/>
          <w:color w:val="0000FF"/>
          <w:sz w:val="20"/>
          <w:szCs w:val="20"/>
          <w:rtl/>
        </w:rPr>
        <w:t>19]</w:t>
      </w:r>
      <w:r w:rsidR="00970645" w:rsidRPr="003C5B1B">
        <w:rPr>
          <w:rFonts w:ascii="Traditional Arabic" w:hAnsi="Traditional Arabic" w:cs="Traditional Arabic"/>
          <w:color w:val="0000FF"/>
          <w:sz w:val="34"/>
          <w:szCs w:val="34"/>
          <w:rtl/>
        </w:rPr>
        <w:t xml:space="preserve">، وَقَالَ تَعَالَى: </w:t>
      </w:r>
      <w:r w:rsidRPr="003C5B1B">
        <w:rPr>
          <w:rFonts w:ascii="Traditional Arabic" w:hAnsi="Traditional Arabic" w:cs="Traditional Arabic" w:hint="cs"/>
          <w:color w:val="FF0000"/>
          <w:sz w:val="34"/>
          <w:szCs w:val="34"/>
          <w:rtl/>
        </w:rPr>
        <w:t>﴿</w:t>
      </w:r>
      <w:r w:rsidR="00970645" w:rsidRPr="003C5B1B">
        <w:rPr>
          <w:rFonts w:ascii="Traditional Arabic" w:hAnsi="Traditional Arabic" w:cs="Traditional Arabic"/>
          <w:color w:val="FF0000"/>
          <w:sz w:val="34"/>
          <w:szCs w:val="34"/>
          <w:rtl/>
        </w:rPr>
        <w:t>وَرَضِيتُ لَكُمُ الْإِسْلَامَ دِينًا</w:t>
      </w:r>
      <w:r w:rsidRPr="003C5B1B">
        <w:rPr>
          <w:rFonts w:ascii="Traditional Arabic" w:hAnsi="Traditional Arabic" w:cs="Traditional Arabic" w:hint="cs"/>
          <w:color w:val="FF0000"/>
          <w:sz w:val="34"/>
          <w:szCs w:val="34"/>
          <w:rtl/>
        </w:rPr>
        <w:t>﴾</w:t>
      </w:r>
      <w:r w:rsidR="00970645" w:rsidRPr="003C5B1B">
        <w:rPr>
          <w:rFonts w:ascii="Traditional Arabic" w:hAnsi="Traditional Arabic" w:cs="Traditional Arabic"/>
          <w:color w:val="0000FF"/>
          <w:sz w:val="34"/>
          <w:szCs w:val="34"/>
          <w:rtl/>
        </w:rPr>
        <w:t xml:space="preserve"> </w:t>
      </w:r>
      <w:r w:rsidR="00970645" w:rsidRPr="003C5B1B">
        <w:rPr>
          <w:rFonts w:ascii="Traditional Arabic" w:hAnsi="Traditional Arabic" w:cs="Traditional Arabic" w:hint="cs"/>
          <w:color w:val="0000FF"/>
          <w:rtl/>
        </w:rPr>
        <w:t>[</w:t>
      </w:r>
      <w:r w:rsidR="00970645" w:rsidRPr="003C5B1B">
        <w:rPr>
          <w:rFonts w:ascii="Traditional Arabic" w:hAnsi="Traditional Arabic" w:cs="Traditional Arabic"/>
          <w:color w:val="0000FF"/>
          <w:rtl/>
        </w:rPr>
        <w:t>المائدة:</w:t>
      </w:r>
      <w:r w:rsidR="00970645" w:rsidRPr="003C5B1B">
        <w:rPr>
          <w:rFonts w:ascii="Traditional Arabic" w:hAnsi="Traditional Arabic" w:cs="Traditional Arabic" w:hint="cs"/>
          <w:color w:val="0000FF"/>
          <w:rtl/>
        </w:rPr>
        <w:t>3]</w:t>
      </w:r>
      <w:r w:rsidR="00970645" w:rsidRPr="003C5B1B">
        <w:rPr>
          <w:rFonts w:ascii="Traditional Arabic" w:hAnsi="Traditional Arabic" w:cs="Traditional Arabic"/>
          <w:color w:val="0000FF"/>
          <w:sz w:val="34"/>
          <w:szCs w:val="34"/>
          <w:rtl/>
        </w:rPr>
        <w:t>، وَهُوَ بَيْنَ الْغُلُوِّ، وَالتَّقْصِيرِ، وَبَيْنَ التَّشْبِيهِ وَالتَّعْطِيلِ، وَبَيْنَ الْجَبْرِ وَالْقَدَرِ، وَبَيْنَ الْأَمْنِ وَالْإِيَاسِ)</w:t>
      </w:r>
      <w:r w:rsidRPr="003C5B1B">
        <w:rPr>
          <w:rFonts w:ascii="Traditional Arabic" w:hAnsi="Traditional Arabic" w:cs="Traditional Arabic" w:hint="cs"/>
          <w:sz w:val="34"/>
          <w:szCs w:val="34"/>
          <w:rtl/>
        </w:rPr>
        <w:t>}</w:t>
      </w:r>
      <w:r w:rsidR="00970645"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بسم الله الرحمن الرحيم.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الحمد لله، والص</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لاة والس</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 على رسول الله، وعلى آله وأصحابه ومَن اهتدى بهداه، أم</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بعدُ:</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فهذه الجمل في خ</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تام العقيدة الط</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حاوية، يقول فيها الط</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حاوي -رحمه الله: </w:t>
      </w:r>
      <w:r w:rsidRPr="003C5B1B">
        <w:rPr>
          <w:rFonts w:ascii="Traditional Arabic" w:hAnsi="Traditional Arabic" w:cs="Traditional Arabic"/>
          <w:color w:val="0000FF"/>
          <w:sz w:val="34"/>
          <w:szCs w:val="34"/>
          <w:rtl/>
        </w:rPr>
        <w:t>(وَدِينُ اللَّهِ فِي السَّمَاءِ وَالْأَرْضِ وَاحِدٌ؛ وَهُوَ دِينُ الْإِسْلَامِ)</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دين الله -جَلَّ وعَلَا- في الأرض: ي</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عني الذي ش</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لعباده وأوجبه عليهم هو الإسلام.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 xml:space="preserve">وقوله: </w:t>
      </w:r>
      <w:r w:rsidRPr="003C5B1B">
        <w:rPr>
          <w:rFonts w:ascii="Traditional Arabic" w:hAnsi="Traditional Arabic" w:cs="Traditional Arabic"/>
          <w:color w:val="0000FF"/>
          <w:sz w:val="34"/>
          <w:szCs w:val="34"/>
          <w:rtl/>
        </w:rPr>
        <w:t>(فِي السَّمَاءِ)</w:t>
      </w:r>
      <w:r w:rsidRPr="003C5B1B">
        <w:rPr>
          <w:rFonts w:ascii="Traditional Arabic" w:hAnsi="Traditional Arabic" w:cs="Traditional Arabic"/>
          <w:sz w:val="34"/>
          <w:szCs w:val="34"/>
          <w:rtl/>
        </w:rPr>
        <w:t>، يعني: الذي هو م</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قبول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عند ربِّ الع</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المين، فلا 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قبل الله -جَلَّ وعَلَا- من أحد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دينًا غير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هذا الد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فهذا معنى قوله</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color w:val="0000FF"/>
          <w:sz w:val="34"/>
          <w:szCs w:val="34"/>
          <w:rtl/>
        </w:rPr>
        <w:t>(وَدِينُ اللَّهِ فِي السَّمَاءِ وَالْأَرْضِ وَاحِدٌ)</w:t>
      </w:r>
      <w:r w:rsidRPr="003C5B1B">
        <w:rPr>
          <w:rFonts w:ascii="Traditional Arabic" w:hAnsi="Traditional Arabic" w:cs="Traditional Arabic"/>
          <w:sz w:val="34"/>
          <w:szCs w:val="34"/>
          <w:rtl/>
        </w:rPr>
        <w:t>، وإ</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فالملائكة -عليهم الص</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لاة والس</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 ليسوا م</w:t>
      </w:r>
      <w:r w:rsidR="003D7EBB"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كل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فين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بما كُلِّفَ به الإنس والجن، فالر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 بُعثوا لأهل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الأرض</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من </w:t>
      </w:r>
      <w:r w:rsidRPr="003C5B1B">
        <w:rPr>
          <w:rFonts w:ascii="Traditional Arabic" w:hAnsi="Traditional Arabic" w:cs="Traditional Arabic"/>
          <w:sz w:val="34"/>
          <w:szCs w:val="34"/>
          <w:rtl/>
        </w:rPr>
        <w:lastRenderedPageBreak/>
        <w:t>الإنسِ والجنِّ، وهم المخاطبون بالد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وهم الذين يجب</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عليهم طاعة ر</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-عَزَّ وَجَلَّ- واتِّباع دينه.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والإسلام</w:t>
      </w:r>
      <w:r w:rsidRPr="003C5B1B">
        <w:rPr>
          <w:rFonts w:ascii="Traditional Arabic" w:hAnsi="Traditional Arabic" w:cs="Traditional Arabic"/>
          <w:sz w:val="34"/>
          <w:szCs w:val="34"/>
          <w:rtl/>
        </w:rPr>
        <w:t>: هو الاستسلام لله بالتَّوحيد، والانقياد له بالطَّاعة، والبراءة من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وأهله.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هذا هو معنى الإسلام، وقد دلَّ على هذا المعنى آيات</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كثيرة، قال تعالى:</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وَلَهُ أَسْلَمَ مَنْ فِي السَّمَاوَاتِ وَالْأَرْضِ طَوْعًا وَكَرْهًا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rtl/>
        </w:rPr>
        <w:t>[آل عمران</w:t>
      </w:r>
      <w:r w:rsidR="00B907C2" w:rsidRPr="003C5B1B">
        <w:rPr>
          <w:rFonts w:ascii="Traditional Arabic" w:hAnsi="Traditional Arabic" w:cs="Traditional Arabic"/>
          <w:rtl/>
        </w:rPr>
        <w:t xml:space="preserve">: </w:t>
      </w:r>
      <w:r w:rsidRPr="003C5B1B">
        <w:rPr>
          <w:rFonts w:ascii="Traditional Arabic" w:hAnsi="Traditional Arabic" w:cs="Traditional Arabic"/>
          <w:rtl/>
        </w:rPr>
        <w:t>83]</w:t>
      </w:r>
      <w:r w:rsidRPr="003C5B1B">
        <w:rPr>
          <w:rFonts w:ascii="Traditional Arabic" w:hAnsi="Traditional Arabic" w:cs="Traditional Arabic"/>
          <w:sz w:val="34"/>
          <w:szCs w:val="34"/>
          <w:rtl/>
        </w:rPr>
        <w:t>.</w:t>
      </w:r>
    </w:p>
    <w:p w:rsidR="00D172E2" w:rsidRPr="003C5B1B" w:rsidRDefault="00970645" w:rsidP="00F845C5">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u w:val="dotDash" w:color="FF0000"/>
          <w:rtl/>
        </w:rPr>
        <w:t>إذن الإسلام</w:t>
      </w:r>
      <w:r w:rsidRPr="003C5B1B">
        <w:rPr>
          <w:rFonts w:ascii="Traditional Arabic" w:hAnsi="Traditional Arabic" w:cs="Traditional Arabic"/>
          <w:sz w:val="34"/>
          <w:szCs w:val="34"/>
          <w:rtl/>
        </w:rPr>
        <w:t>: هو الاست</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ام لله، والانقي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اد له -سبحانه وتعالى- بالط</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اعة، والب</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راءة من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وأهله، وهكذا عر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فه شيخ الإسلام ابن تيمية، ونقل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هذا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يخ</w:t>
      </w:r>
      <w:r w:rsidR="004B158D"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محمد بن عبد الوهاب -رحمه الله- في "</w:t>
      </w:r>
      <w:r w:rsidRPr="003C5B1B">
        <w:rPr>
          <w:rFonts w:ascii="Traditional Arabic" w:hAnsi="Traditional Arabic" w:cs="Traditional Arabic"/>
          <w:sz w:val="34"/>
          <w:szCs w:val="34"/>
          <w:u w:val="dotDash" w:color="FF0000"/>
          <w:rtl/>
        </w:rPr>
        <w:t>الأصول الثلاثة</w:t>
      </w:r>
      <w:r w:rsidRPr="003C5B1B">
        <w:rPr>
          <w:rFonts w:ascii="Traditional Arabic" w:hAnsi="Traditional Arabic" w:cs="Traditional Arabic"/>
          <w:sz w:val="34"/>
          <w:szCs w:val="34"/>
          <w:rtl/>
        </w:rPr>
        <w:t>" في الأصل الث</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الث: الت</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عريف بدين الإسلام، فقال: "هو: الاستسلام لله بالتوحيد، والانقياد له بالطاعة، والبراءة من الشرك وأهل</w:t>
      </w:r>
      <w:r w:rsidR="004B158D" w:rsidRPr="003C5B1B">
        <w:rPr>
          <w:rFonts w:ascii="Traditional Arabic" w:hAnsi="Traditional Arabic" w:cs="Traditional Arabic" w:hint="cs"/>
          <w:sz w:val="34"/>
          <w:szCs w:val="34"/>
          <w:rtl/>
        </w:rPr>
        <w:t>ه</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وبهذا المعنى تصير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ط</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اعة ك</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رسول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زمنه</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إسلامًا، فالذين بُعث فيهم آدم -وهم ذريته- هم م</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سلمون، ثم كان الن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اس بين آدم ونوحٍ على مدار عشرة قرونٍ -كما قال عبد الله بن عباس رضي الله عنهما- على إسلام، ثم وقع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وحدث</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قوم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نوح، فأو</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 رسول إلى أهل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الأرض بعد حدوث</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هو</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ن</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وح</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-عليه الص</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لاة والس</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فالذين آمنوا بنوحٍ وأسل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موا هم م</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سلمون، وقد ذكر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-عَزَّ وَجَلَّ- عنهم وصف الإسلام كما في سورة يونس وغيرها.</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وهكذا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جاء</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بعد</w:t>
      </w:r>
      <w:r w:rsidR="004740F7" w:rsidRPr="003C5B1B">
        <w:rPr>
          <w:rFonts w:ascii="Traditional Arabic" w:hAnsi="Traditional Arabic" w:cs="Traditional Arabic" w:hint="cs"/>
          <w:sz w:val="34"/>
          <w:szCs w:val="34"/>
          <w:rtl/>
        </w:rPr>
        <w:t xml:space="preserve">َ </w:t>
      </w:r>
      <w:r w:rsidRPr="003C5B1B">
        <w:rPr>
          <w:rFonts w:ascii="Traditional Arabic" w:hAnsi="Traditional Arabic" w:cs="Traditional Arabic"/>
          <w:sz w:val="34"/>
          <w:szCs w:val="34"/>
          <w:rtl/>
        </w:rPr>
        <w:t>نوح</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من 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فكل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أطاع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رسل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-عَزَّ وَجَلَّ- فقد أسلم، فالر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سول الذي بُعث في زمن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ومكان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يجب</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أهل ذلك الوقت وأهل ذلك المكان طاعة الرسول، فهؤلاء يكونون م</w:t>
      </w:r>
      <w:r w:rsidR="00613EC3"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سلمين -أعني من ات</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بع 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سول في زمنه ومكانه.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أم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بعد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بعث</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بي -صَلَّى اللهُ عَلَيْهِ وَسَلَّمَ- فقد ختم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به 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سالات، ونسخ</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به الأديان الس</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ابقة، وجعل الق</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رآن الذي أوحيَ إليه 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هيمنًا على جميع الكتب الس</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ابقة، فالواجب على الجن كل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هم وعلى الإنس كل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هم في شرق</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الأرض وغرب</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ها: طاعة 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سول محمد -صَلَّى اللهُ عَلَيْهِ وَسَلَّمَ- والد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خول في دين الإسلام.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أم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استمرَّ على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كان عليه أهل الملل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الس</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ابقة، كالذين استم</w:t>
      </w:r>
      <w:r w:rsidR="004740F7" w:rsidRPr="003C5B1B">
        <w:rPr>
          <w:rFonts w:ascii="Traditional Arabic" w:hAnsi="Traditional Arabic" w:cs="Traditional Arabic" w:hint="cs"/>
          <w:sz w:val="34"/>
          <w:szCs w:val="34"/>
          <w:rtl/>
        </w:rPr>
        <w:t>رُّ</w:t>
      </w:r>
      <w:r w:rsidRPr="003C5B1B">
        <w:rPr>
          <w:rFonts w:ascii="Traditional Arabic" w:hAnsi="Traditional Arabic" w:cs="Traditional Arabic"/>
          <w:sz w:val="34"/>
          <w:szCs w:val="34"/>
          <w:rtl/>
        </w:rPr>
        <w:t>وا على اليهوديَّة أو استمر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وا على النَّصرانيَّة أو استمر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وا على غيرها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الأديان؛ فهؤلاء بعدَ 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بعث الن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بي -صَلَّى اللهُ عَلَيْهِ وَسَلَّمَ- يكونون كفَّارًا ب</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ح</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كم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الق</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رآن، وبحكم الس</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نَّة وبإجماع الأمة. قال الله -عَزَّ وَجَلَّ:</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وَمَنْ يَبْتَغِ غَيْرَ </w:t>
      </w:r>
      <w:r w:rsidRPr="003C5B1B">
        <w:rPr>
          <w:rFonts w:ascii="Traditional Arabic" w:hAnsi="Traditional Arabic" w:cs="Traditional Arabic"/>
          <w:color w:val="FF0000"/>
          <w:sz w:val="34"/>
          <w:szCs w:val="34"/>
          <w:rtl/>
        </w:rPr>
        <w:lastRenderedPageBreak/>
        <w:t>الْإِسْلَامِ دِينًا فَلَنْ يُقْبَلَ مِنْهُ وَهُوَ فِي الْآخِرَةِ مِنَ الْخَاسِرِينَ</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[آل عمران</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85]</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وقال -عَزَّ وَجَلَّ:</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إِنَّ الدِّينَ عِنْدَ اللَّهِ الْإِسْلَامُ</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[آل عمران</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19]</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وقال تعالى كما في هذه الآيات:</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وَرَضِيتُ لَكُمُ الْإِسْلَامَ دِينًا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[المائدة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3]</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وكذلك قوله تعالى في سورة الأعراف</w:t>
      </w:r>
      <w:r w:rsidRPr="003C5B1B">
        <w:rPr>
          <w:rFonts w:ascii="Traditional Arabic" w:hAnsi="Traditional Arabic" w:cs="Traditional Arabic"/>
          <w:color w:val="FF0000"/>
          <w:sz w:val="34"/>
          <w:szCs w:val="34"/>
          <w:rtl/>
        </w:rPr>
        <w:t>:</w:t>
      </w:r>
      <w:r w:rsidR="00B907C2" w:rsidRPr="003C5B1B">
        <w:rPr>
          <w:rFonts w:ascii="Traditional Arabic" w:hAnsi="Traditional Arabic" w:cs="Traditional Arabic"/>
          <w:color w:val="FF0000"/>
          <w:sz w:val="34"/>
          <w:szCs w:val="34"/>
          <w:rtl/>
        </w:rPr>
        <w:t xml:space="preserve"> </w:t>
      </w:r>
      <w:r w:rsidR="004740F7" w:rsidRPr="003C5B1B">
        <w:rPr>
          <w:rFonts w:ascii="Traditional Arabic" w:hAnsi="Traditional Arabic" w:cs="Traditional Arabic" w:hint="cs"/>
          <w:color w:val="FF0000"/>
          <w:sz w:val="34"/>
          <w:szCs w:val="34"/>
          <w:rtl/>
        </w:rPr>
        <w:t>﴿</w:t>
      </w:r>
      <w:r w:rsidRPr="003C5B1B">
        <w:rPr>
          <w:rFonts w:ascii="Traditional Arabic" w:hAnsi="Traditional Arabic" w:cs="Traditional Arabic"/>
          <w:color w:val="FF0000"/>
          <w:sz w:val="34"/>
          <w:szCs w:val="34"/>
          <w:rtl/>
        </w:rPr>
        <w:t>قُلْ يَاأَيُّهَا النَّاسُ إِنِّي رَسُولُ اللَّهِ إِلَيْكُمْ جَمِيعًا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sz w:val="20"/>
          <w:szCs w:val="20"/>
          <w:rtl/>
        </w:rPr>
        <w:t>[الأعراف</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158]</w:t>
      </w:r>
      <w:r w:rsidRPr="003C5B1B">
        <w:rPr>
          <w:rFonts w:ascii="Traditional Arabic" w:hAnsi="Traditional Arabic" w:cs="Traditional Arabic"/>
          <w:sz w:val="34"/>
          <w:szCs w:val="34"/>
          <w:rtl/>
        </w:rPr>
        <w:t xml:space="preserve"> .</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فالر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 كانوا يُبعثون إلى قومهم خاصَّة، أمَّا محمد -صَلَّى اللهُ عَلَيْهِ وَسَلَّمَ- فقد بُعث إلى جميع أهل الأرض جنِّهم وإنسهم.</w:t>
      </w:r>
    </w:p>
    <w:p w:rsidR="00970645" w:rsidRPr="003C5B1B" w:rsidRDefault="00970645" w:rsidP="00A76BC0">
      <w:pPr>
        <w:spacing w:before="120" w:after="0" w:line="240" w:lineRule="auto"/>
        <w:ind w:firstLine="397"/>
        <w:jc w:val="both"/>
        <w:rPr>
          <w:rFonts w:ascii="Traditional Arabic" w:hAnsi="Traditional Arabic" w:cs="Traditional Arabic"/>
          <w:color w:val="006600"/>
          <w:sz w:val="34"/>
          <w:szCs w:val="34"/>
        </w:rPr>
      </w:pPr>
      <w:r w:rsidRPr="003C5B1B">
        <w:rPr>
          <w:rFonts w:ascii="Traditional Arabic" w:hAnsi="Traditional Arabic" w:cs="Traditional Arabic"/>
          <w:sz w:val="34"/>
          <w:szCs w:val="34"/>
          <w:rtl/>
        </w:rPr>
        <w:t xml:space="preserve">وفي هذا ورد الحديث عن النبي -صَلَّى اللهُ عَلَيْهِ وَسَلَّمَ- حيثُ قال: </w:t>
      </w:r>
      <w:r w:rsidR="004740F7" w:rsidRPr="003C5B1B">
        <w:rPr>
          <w:rFonts w:ascii="Traditional Arabic" w:hAnsi="Traditional Arabic" w:cs="Traditional Arabic"/>
          <w:color w:val="006600"/>
          <w:sz w:val="34"/>
          <w:szCs w:val="34"/>
          <w:rtl/>
        </w:rPr>
        <w:t>«</w:t>
      </w:r>
      <w:r w:rsidR="00A76BC0" w:rsidRPr="003C5B1B">
        <w:rPr>
          <w:rFonts w:ascii="Traditional Arabic" w:hAnsi="Traditional Arabic" w:cs="Traditional Arabic"/>
          <w:color w:val="006600"/>
          <w:sz w:val="34"/>
          <w:szCs w:val="34"/>
          <w:rtl/>
        </w:rPr>
        <w:t>وَالَّذِي نَفْسُ مُحَمَّدٍ بِيَدِهِ لاَ يَسْمَعُ بِي أَحَدٌ مِنْ هذِهِ الأُمَّةِ يَهُودِيٌّ وَلاَ نَصْرَانِيٌّ، ثُمَّ يَمُوتُ وَلَمْ يُؤْمِنْ بِالَّذِي أُرْسِلْتُ بِهِ، إِلاَّ كَانَ مِنْ أَصْحَابِ النَّارِ</w:t>
      </w:r>
      <w:r w:rsidR="004740F7" w:rsidRPr="003C5B1B">
        <w:rPr>
          <w:rFonts w:ascii="Traditional Arabic" w:hAnsi="Traditional Arabic" w:cs="Traditional Arabic"/>
          <w:color w:val="006600"/>
          <w:sz w:val="34"/>
          <w:szCs w:val="34"/>
          <w:rtl/>
        </w:rPr>
        <w:t>»</w:t>
      </w:r>
      <w:r w:rsidR="00A76BC0" w:rsidRPr="003C5B1B">
        <w:rPr>
          <w:rStyle w:val="FootnoteReference"/>
          <w:rFonts w:ascii="Traditional Arabic" w:hAnsi="Traditional Arabic" w:cs="Traditional Arabic"/>
          <w:color w:val="006600"/>
          <w:sz w:val="34"/>
          <w:szCs w:val="34"/>
          <w:rtl/>
        </w:rPr>
        <w:footnoteReference w:id="1"/>
      </w:r>
      <w:r w:rsidRPr="003C5B1B">
        <w:rPr>
          <w:rFonts w:ascii="Traditional Arabic" w:hAnsi="Traditional Arabic" w:cs="Traditional Arabic"/>
          <w:sz w:val="34"/>
          <w:szCs w:val="34"/>
          <w:rtl/>
        </w:rPr>
        <w:t xml:space="preserve">، وهذا صريح في أنَّ مَن استمرَّ على اليهوديَّة أو </w:t>
      </w:r>
      <w:r w:rsidR="00A76BC0" w:rsidRPr="003C5B1B">
        <w:rPr>
          <w:rFonts w:ascii="Traditional Arabic" w:hAnsi="Traditional Arabic" w:cs="Traditional Arabic" w:hint="cs"/>
          <w:sz w:val="34"/>
          <w:szCs w:val="34"/>
          <w:rtl/>
        </w:rPr>
        <w:t>ال</w:t>
      </w:r>
      <w:r w:rsidRPr="003C5B1B">
        <w:rPr>
          <w:rFonts w:ascii="Traditional Arabic" w:hAnsi="Traditional Arabic" w:cs="Traditional Arabic"/>
          <w:sz w:val="34"/>
          <w:szCs w:val="34"/>
          <w:rtl/>
        </w:rPr>
        <w:t>نصرانيَّة 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هذه الأمَّة فهو كافر.</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وقوله</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006600"/>
          <w:sz w:val="34"/>
          <w:szCs w:val="34"/>
          <w:rtl/>
        </w:rPr>
        <w:t>«</w:t>
      </w:r>
      <w:r w:rsidR="00A76BC0" w:rsidRPr="003C5B1B">
        <w:rPr>
          <w:rFonts w:ascii="Traditional Arabic" w:hAnsi="Traditional Arabic" w:cs="Traditional Arabic"/>
          <w:color w:val="006600"/>
          <w:sz w:val="34"/>
          <w:szCs w:val="34"/>
          <w:rtl/>
        </w:rPr>
        <w:t>مِنْ هذِهِ الأُمَّةِ</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sz w:val="34"/>
          <w:szCs w:val="34"/>
          <w:rtl/>
        </w:rPr>
        <w:t>، يعني</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أمَّة الد</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عوة</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لأن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المخاط</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بين داخلون في دعوت</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فهو يدعو جميع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أهل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الأرض بشت</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ى أصناف</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هم وأجن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اس</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هم إلى الإسلام.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أم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الذين أسل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موا واتَّبعوا، فيُقال لهم: </w:t>
      </w:r>
      <w:r w:rsidRPr="003C5B1B">
        <w:rPr>
          <w:rFonts w:ascii="Traditional Arabic" w:hAnsi="Traditional Arabic" w:cs="Traditional Arabic"/>
          <w:sz w:val="34"/>
          <w:szCs w:val="34"/>
          <w:u w:val="dotDash" w:color="FF0000"/>
          <w:rtl/>
        </w:rPr>
        <w:t>أمَّة الإجابة</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b/>
          <w:bCs/>
          <w:sz w:val="34"/>
          <w:szCs w:val="34"/>
          <w:u w:val="dotDash" w:color="FF0000"/>
          <w:rtl/>
        </w:rPr>
        <w:t>فالأمَّة أمَّتان</w:t>
      </w:r>
      <w:r w:rsidRPr="003C5B1B">
        <w:rPr>
          <w:rFonts w:ascii="Traditional Arabic" w:hAnsi="Traditional Arabic" w:cs="Traditional Arabic"/>
          <w:sz w:val="34"/>
          <w:szCs w:val="34"/>
          <w:rtl/>
        </w:rPr>
        <w:t>:</w:t>
      </w:r>
    </w:p>
    <w:p w:rsidR="00970645" w:rsidRPr="003C5B1B" w:rsidRDefault="00970645" w:rsidP="00A76BC0">
      <w:pPr>
        <w:pStyle w:val="ListParagraph"/>
        <w:numPr>
          <w:ilvl w:val="0"/>
          <w:numId w:val="1"/>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أمَّة الدَّعوة</w:t>
      </w:r>
      <w:r w:rsidRPr="003C5B1B">
        <w:rPr>
          <w:rFonts w:ascii="Traditional Arabic" w:hAnsi="Traditional Arabic" w:cs="Traditional Arabic"/>
          <w:sz w:val="34"/>
          <w:szCs w:val="34"/>
          <w:rtl/>
        </w:rPr>
        <w:t>: كل مَن وُجد ووُلد بعد مبعث الن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بي -صَلَّى اللهُ عَلَيْهِ وَسَلَّمَ.</w:t>
      </w:r>
    </w:p>
    <w:p w:rsidR="00970645" w:rsidRPr="003C5B1B" w:rsidRDefault="00970645" w:rsidP="00A76BC0">
      <w:pPr>
        <w:pStyle w:val="ListParagraph"/>
        <w:numPr>
          <w:ilvl w:val="0"/>
          <w:numId w:val="1"/>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أمة الإجابة</w:t>
      </w:r>
      <w:r w:rsidRPr="003C5B1B">
        <w:rPr>
          <w:rFonts w:ascii="Traditional Arabic" w:hAnsi="Traditional Arabic" w:cs="Traditional Arabic"/>
          <w:sz w:val="34"/>
          <w:szCs w:val="34"/>
          <w:rtl/>
        </w:rPr>
        <w:t>: هم الذين أسل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موا ود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خ</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لوا في دين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الإسلام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 xml:space="preserve">فقوله -صَلَّى اللهُ عَلَيْهِ وَسَلَّمَ: </w:t>
      </w:r>
      <w:r w:rsidR="00A76BC0" w:rsidRPr="003C5B1B">
        <w:rPr>
          <w:rFonts w:ascii="Traditional Arabic" w:hAnsi="Traditional Arabic" w:cs="Traditional Arabic"/>
          <w:color w:val="006600"/>
          <w:sz w:val="34"/>
          <w:szCs w:val="34"/>
          <w:rtl/>
        </w:rPr>
        <w:t>«وَالَّذِي نَفْسُ مُحَمَّدٍ بِيَدِهِ لاَ يَسْمَعُ بِي أَحَدٌ مِنْ هذِهِ الأُمَّةِ يَهُودِيٌّ وَلاَ نَصْرَانِيٌّ، ثُمَّ يَمُوتُ وَلَمْ يُؤْمِنْ بِالَّذِي أُرْسِلْتُ بِهِ، إِلاَّ كَانَ مِنْ أَصْحَابِ النَّارِ»</w:t>
      </w:r>
      <w:r w:rsidRPr="003C5B1B">
        <w:rPr>
          <w:rFonts w:ascii="Traditional Arabic" w:hAnsi="Traditional Arabic" w:cs="Traditional Arabic"/>
          <w:sz w:val="34"/>
          <w:szCs w:val="34"/>
          <w:rtl/>
        </w:rPr>
        <w:t>، هذا ي</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وجب على كل إنسيٍّ وكلِّ جنِّيٍّ أن يتَّبع الرسول -صَلَّى اللهُ عَلَيْهِ وَسَلَّمَ.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فإذا كان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نصرانيًّا حتى لو كان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تدينًا في نصراني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ته</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أو يهوديًّا 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تديِّنًا في 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هود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يَّته؛ فالواجب عليه أن ينخ</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 من هذا الد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المحرَّف المبدَّل، وأن يتَّبع 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سول الخاتم محمد -صَلَّى اللهُ عَلَيْهِ وَسَلَّمَ- فيؤمن به، وينق</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اد 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ويُسلم له، ويست</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 لله -عَزَّ وَجَلَّ- ويتَّبع رسوله محمدًا -صَلَّى اللهُ عَلَيْهِ وَسَلَّمَ- فهذا هو دين الإسلام، وهو دين الله الذي لا يرضى غيره في الأرض ولا في الس</w:t>
      </w:r>
      <w:r w:rsidR="00F845C5"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ماء.</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lastRenderedPageBreak/>
        <w:t>والإسلام بالمعنى العام تقدَّم، وقد عرَّفه بعض</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العلماء بتعريف</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آخر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مقارب، وهو قولهم: ما شرع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الله -عَزَّ وَجَلَّ- لعباده على ألسنةِ ر</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سله، وآخر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 هو محمد -صَلَّى اللهُ عَلَيْهِ وَسَلَّمَ- فكل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ما جاء به محمد</w:t>
      </w:r>
      <w:r w:rsidR="00B907C2" w:rsidRPr="003C5B1B">
        <w:rPr>
          <w:rFonts w:ascii="Traditional Arabic" w:hAnsi="Traditional Arabic" w:cs="Traditional Arabic"/>
          <w:sz w:val="34"/>
          <w:szCs w:val="34"/>
          <w:rtl/>
        </w:rPr>
        <w:t xml:space="preserve"> </w:t>
      </w:r>
      <w:r w:rsidRPr="003C5B1B">
        <w:rPr>
          <w:rFonts w:ascii="Traditional Arabic" w:hAnsi="Traditional Arabic" w:cs="Traditional Arabic"/>
          <w:sz w:val="34"/>
          <w:szCs w:val="34"/>
          <w:rtl/>
        </w:rPr>
        <w:t>-صَلَّى اللهُ عَلَيْهِ وَسَلَّمَ- فهو الإسلام.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ودين</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الإسلام ظاهرٌ في غاية الظُّهور -ولله الحمد- قال تعالى في سورة التوبة وكذلك في سورة الصَّف:</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هُوَ الَّذِي أَرْسَلَ رَسُولَهُ بِالْهُدَى وَدِينِ الْحَقِّ لِيُظْهِرَهُ عَلَى الدِّينِ كُلِّهِ</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[التوبة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33]</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فالحمد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لله، دين الإسلام ظ</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اهر في غاية الظ</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هور، لا يخفى، ومَن طلبه وجد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فيجب على كل مَن 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 يبحث</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 الحق</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وأن يبحث</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 الإسلام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فهذا هو الواجب على جميع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أهل الأرض</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ثم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فضل الله -عَزَّ وَجَلَّ- علينا أن جعل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هذا الدين م</w:t>
      </w:r>
      <w:r w:rsidR="00A76BC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يسَّرَا سمحًا، كما قال النبي -صَلَّى اللهُ عَلَيْهِ وَسَلَّمَ: </w:t>
      </w:r>
      <w:r w:rsidR="004740F7" w:rsidRPr="003C5B1B">
        <w:rPr>
          <w:rFonts w:ascii="Traditional Arabic" w:hAnsi="Traditional Arabic" w:cs="Traditional Arabic"/>
          <w:color w:val="006600"/>
          <w:sz w:val="34"/>
          <w:szCs w:val="34"/>
          <w:rtl/>
        </w:rPr>
        <w:t>«</w:t>
      </w:r>
      <w:r w:rsidR="00A76BC0" w:rsidRPr="003C5B1B">
        <w:rPr>
          <w:rFonts w:ascii="Traditional Arabic" w:hAnsi="Traditional Arabic" w:cs="Traditional Arabic"/>
          <w:color w:val="006600"/>
          <w:sz w:val="34"/>
          <w:szCs w:val="34"/>
          <w:rtl/>
        </w:rPr>
        <w:t>بُعِثْتُ بِالْحَنِيفِيَّةِ السَّمْحَةِ</w:t>
      </w:r>
      <w:r w:rsidR="004740F7" w:rsidRPr="003C5B1B">
        <w:rPr>
          <w:rFonts w:ascii="Traditional Arabic" w:hAnsi="Traditional Arabic" w:cs="Traditional Arabic"/>
          <w:color w:val="006600"/>
          <w:sz w:val="34"/>
          <w:szCs w:val="34"/>
          <w:rtl/>
        </w:rPr>
        <w:t>»</w:t>
      </w:r>
      <w:r w:rsidR="00A76BC0" w:rsidRPr="003C5B1B">
        <w:rPr>
          <w:rStyle w:val="FootnoteReference"/>
          <w:rFonts w:ascii="Traditional Arabic" w:hAnsi="Traditional Arabic" w:cs="Traditional Arabic"/>
          <w:color w:val="006600"/>
          <w:sz w:val="34"/>
          <w:szCs w:val="34"/>
          <w:rtl/>
        </w:rPr>
        <w:footnoteReference w:id="2"/>
      </w:r>
      <w:r w:rsidRPr="003C5B1B">
        <w:rPr>
          <w:rFonts w:ascii="Traditional Arabic" w:hAnsi="Traditional Arabic" w:cs="Traditional Arabic"/>
          <w:sz w:val="34"/>
          <w:szCs w:val="34"/>
          <w:rtl/>
        </w:rPr>
        <w:t>، ورفع</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-عَزَّ وَجَلَّ- الآصار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الأغلال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 هذه الأم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وكانت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قبل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موجودة على مَن سبقنًا 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الأمم السَّالفة، ولهذا يُمكن لكل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مميِّز</w:t>
      </w:r>
      <w:r w:rsidR="00B907C2" w:rsidRPr="003C5B1B">
        <w:rPr>
          <w:rFonts w:ascii="Traditional Arabic" w:hAnsi="Traditional Arabic" w:cs="Traditional Arabic"/>
          <w:sz w:val="34"/>
          <w:szCs w:val="34"/>
          <w:rtl/>
        </w:rPr>
        <w:t xml:space="preserve"> </w:t>
      </w:r>
      <w:r w:rsidRPr="003C5B1B">
        <w:rPr>
          <w:rFonts w:ascii="Traditional Arabic" w:hAnsi="Traditional Arabic" w:cs="Traditional Arabic"/>
          <w:sz w:val="34"/>
          <w:szCs w:val="34"/>
          <w:rtl/>
        </w:rPr>
        <w:t>من ص</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غير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أو كبير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وفصيح</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وأعجمي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وحضري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وبدوي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وذكي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وبليد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أن يدخل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هذا الإسلام بأقصر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زمانٍ، ولا يحتاج</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إل</w:t>
      </w:r>
      <w:r w:rsidR="00390729" w:rsidRPr="003C5B1B">
        <w:rPr>
          <w:rFonts w:ascii="Traditional Arabic" w:hAnsi="Traditional Arabic" w:cs="Traditional Arabic" w:hint="cs"/>
          <w:sz w:val="34"/>
          <w:szCs w:val="34"/>
          <w:rtl/>
        </w:rPr>
        <w:t>ى</w:t>
      </w:r>
      <w:r w:rsidRPr="003C5B1B">
        <w:rPr>
          <w:rFonts w:ascii="Traditional Arabic" w:hAnsi="Traditional Arabic" w:cs="Traditional Arabic"/>
          <w:sz w:val="34"/>
          <w:szCs w:val="34"/>
          <w:rtl/>
        </w:rPr>
        <w:t xml:space="preserve"> تكلُّف، ولا يحتاج</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إلى أن يدرس براهين عقلي</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أشهرًا؛ لا، بل يدخل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فيه بأقصر زمان، فإذا انخلع من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وأهله</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وم</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الكفر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وأهل</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4740F7" w:rsidRPr="003C5B1B">
        <w:rPr>
          <w:rFonts w:ascii="Traditional Arabic" w:hAnsi="Traditional Arabic" w:cs="Traditional Arabic" w:hint="cs"/>
          <w:sz w:val="34"/>
          <w:szCs w:val="34"/>
          <w:rtl/>
        </w:rPr>
        <w:t>ِ</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وتبر</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أ</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منه، وأذعن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لله، وش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الش</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هادتين، وانقاد للإسلام وأركان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فهذا هو الإسلام، يشهد</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لا إله إلا الله، وأن</w:t>
      </w:r>
      <w:r w:rsidR="004740F7"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محمدًا رسول الله، عارفًا بمعناها، إذا كان أعجميًّا تترجم له المعاني حتى يفه</w:t>
      </w:r>
      <w:r w:rsidR="004B21CE" w:rsidRPr="003C5B1B">
        <w:rPr>
          <w:rFonts w:ascii="Traditional Arabic" w:hAnsi="Traditional Arabic" w:cs="Traditional Arabic" w:hint="cs"/>
          <w:sz w:val="34"/>
          <w:szCs w:val="34"/>
          <w:rtl/>
        </w:rPr>
        <w:t>مه</w:t>
      </w:r>
      <w:r w:rsidRPr="003C5B1B">
        <w:rPr>
          <w:rFonts w:ascii="Traditional Arabic" w:hAnsi="Traditional Arabic" w:cs="Traditional Arabic"/>
          <w:sz w:val="34"/>
          <w:szCs w:val="34"/>
          <w:rtl/>
        </w:rPr>
        <w:t xml:space="preserve">ا، وينقاد </w:t>
      </w:r>
      <w:r w:rsidR="004B21CE" w:rsidRPr="003C5B1B">
        <w:rPr>
          <w:rFonts w:ascii="Traditional Arabic" w:hAnsi="Traditional Arabic" w:cs="Traditional Arabic" w:hint="cs"/>
          <w:sz w:val="34"/>
          <w:szCs w:val="34"/>
          <w:rtl/>
        </w:rPr>
        <w:t xml:space="preserve">لها </w:t>
      </w:r>
      <w:r w:rsidRPr="003C5B1B">
        <w:rPr>
          <w:rFonts w:ascii="Traditional Arabic" w:hAnsi="Traditional Arabic" w:cs="Traditional Arabic"/>
          <w:sz w:val="34"/>
          <w:szCs w:val="34"/>
          <w:rtl/>
        </w:rPr>
        <w:t>عن علم.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ومع هذه الس</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هولة والي</w:t>
      </w:r>
      <w:r w:rsidR="004B21CE"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سر -ولله الحمد- إلا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الخطر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موجود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فالمسلم يخاف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دينه، ويخاف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عقيدت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ويخاف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نفس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يقع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الخروج منه أيضًا بسبب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الردَّة عن الإسلام، أو الاستهزاء بالد</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أو بفعل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الش</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الأكبر، والكفر الأكبر، أو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كذيب، أو المعارضة لله -عَزَّ وَجَلَّ- ولرسوله -صَلَّى اللهُ عَلَيْهِ وَسَلَّمَ- أو الك</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ذب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الله -عَزَّ وَجَلَّ- أو الشَّك فيما أخبر الله -عَزَّ وَجَلَّ- به في الق</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رآن، فكما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يقع الد</w:t>
      </w:r>
      <w:r w:rsidR="00E018BC" w:rsidRPr="003C5B1B">
        <w:rPr>
          <w:rFonts w:ascii="Traditional Arabic" w:hAnsi="Traditional Arabic" w:cs="Traditional Arabic" w:hint="cs"/>
          <w:sz w:val="34"/>
          <w:szCs w:val="34"/>
          <w:rtl/>
        </w:rPr>
        <w:t>ُّ</w:t>
      </w:r>
      <w:r w:rsidR="00E018BC" w:rsidRPr="003C5B1B">
        <w:rPr>
          <w:rFonts w:ascii="Traditional Arabic" w:hAnsi="Traditional Arabic" w:cs="Traditional Arabic"/>
          <w:sz w:val="34"/>
          <w:szCs w:val="34"/>
          <w:rtl/>
        </w:rPr>
        <w:t xml:space="preserve">خول فيه بأقصر </w:t>
      </w:r>
      <w:r w:rsidRPr="003C5B1B">
        <w:rPr>
          <w:rFonts w:ascii="Traditional Arabic" w:hAnsi="Traditional Arabic" w:cs="Traditional Arabic"/>
          <w:sz w:val="34"/>
          <w:szCs w:val="34"/>
          <w:rtl/>
        </w:rPr>
        <w:t>زمان فكذلك الخروج من هذا 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بالرِّدَة عن الإسلام يقع بأسرع ما يُمكن -نسأل الله العافية والس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لامة.</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lastRenderedPageBreak/>
        <w:t>ولهذا يجب علينا أن ندعوا الله -عَزَّ وَجَلَّ- بما كان يُكثر منه الد</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عاء -صَلَّى اللهُ عَلَيْهِ وَسَلَّمَ- فإنه كان يُكثر أن يقول: </w:t>
      </w:r>
      <w:r w:rsidR="004740F7" w:rsidRPr="003C5B1B">
        <w:rPr>
          <w:rFonts w:ascii="Traditional Arabic" w:hAnsi="Traditional Arabic" w:cs="Traditional Arabic"/>
          <w:color w:val="006600"/>
          <w:sz w:val="34"/>
          <w:szCs w:val="34"/>
          <w:rtl/>
        </w:rPr>
        <w:t>«</w:t>
      </w:r>
      <w:r w:rsidR="00390729" w:rsidRPr="003C5B1B">
        <w:rPr>
          <w:rFonts w:ascii="Traditional Arabic" w:hAnsi="Traditional Arabic" w:cs="Traditional Arabic"/>
          <w:color w:val="006600"/>
          <w:sz w:val="34"/>
          <w:szCs w:val="34"/>
          <w:rtl/>
        </w:rPr>
        <w:t>يَا مُقَلِّبَ الْقُلُوبِ ثَبِّتْ قَلْبِي عَلَى دِينِكَ</w:t>
      </w:r>
      <w:r w:rsidR="004740F7" w:rsidRPr="003C5B1B">
        <w:rPr>
          <w:rFonts w:ascii="Traditional Arabic" w:hAnsi="Traditional Arabic" w:cs="Traditional Arabic"/>
          <w:color w:val="006600"/>
          <w:sz w:val="34"/>
          <w:szCs w:val="34"/>
          <w:rtl/>
        </w:rPr>
        <w:t>»</w:t>
      </w:r>
      <w:r w:rsidR="00390729" w:rsidRPr="003C5B1B">
        <w:rPr>
          <w:rStyle w:val="FootnoteReference"/>
          <w:rFonts w:ascii="Traditional Arabic" w:hAnsi="Traditional Arabic" w:cs="Traditional Arabic"/>
          <w:color w:val="006600"/>
          <w:sz w:val="34"/>
          <w:szCs w:val="34"/>
          <w:rtl/>
        </w:rPr>
        <w:footnoteReference w:id="3"/>
      </w:r>
      <w:r w:rsidRPr="003C5B1B">
        <w:rPr>
          <w:rFonts w:ascii="Traditional Arabic" w:hAnsi="Traditional Arabic" w:cs="Traditional Arabic"/>
          <w:sz w:val="34"/>
          <w:szCs w:val="34"/>
          <w:rtl/>
        </w:rPr>
        <w:t>، ونسأل الله أن يثبتنا وإي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اكم على الدين.</w:t>
      </w:r>
    </w:p>
    <w:p w:rsidR="00FB7AE6"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إذن الأنبياء -عليهم الص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لاة والس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 كل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هم م</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فقون على طاعة</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والانقياد لشرع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والاتباع لما جاء به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ولما أوحى الله إليهم، فلهذا هم م</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فقون في الأصول، وم</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فقون في أمور الإيمان، وفي عبادة</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الر</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حمن، والإخلاص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لله -عَزَّ وَجَلَّ- والبراءة من الش</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م</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فقون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هذه الأصول الكبيرة، فأركان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الإيمان جميع الر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سل قد جاؤوا بها، وكذلك أصول العبادات لله -عَزَّ وَجَلَّ- ولكن يختلف كل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نبيٍّ ع</w:t>
      </w:r>
      <w:r w:rsidR="003907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غيره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فإن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w:t>
      </w:r>
      <w:r w:rsidR="00B907C2" w:rsidRPr="003C5B1B">
        <w:rPr>
          <w:rFonts w:ascii="Traditional Arabic" w:hAnsi="Traditional Arabic" w:cs="Traditional Arabic"/>
          <w:sz w:val="34"/>
          <w:szCs w:val="34"/>
          <w:rtl/>
        </w:rPr>
        <w:t xml:space="preserve"> </w:t>
      </w:r>
      <w:r w:rsidRPr="003C5B1B">
        <w:rPr>
          <w:rFonts w:ascii="Traditional Arabic" w:hAnsi="Traditional Arabic" w:cs="Traditional Arabic"/>
          <w:sz w:val="34"/>
          <w:szCs w:val="34"/>
          <w:rtl/>
        </w:rPr>
        <w:t>-عَزَّ وَجَلَّ- 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شرع لكل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نبيٍّ ما يُناسب قوم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وما يُناسب ذلك الز</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مان وذلك المكان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العبادات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والأحكام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قال الله -عَزَّ وَجَلَّ:</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لِكُلٍّ جَعَلْنَا مِنْكُمْ شِرْعَةً وَمِنْهَاجًا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sz w:val="20"/>
          <w:szCs w:val="20"/>
          <w:rtl/>
        </w:rPr>
        <w:t>[المائدة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48]</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وجاء في الحديث عن النبي -صَلَّى اللهُ عَلَيْهِ وَسَلَّمَ- أنه قال: </w:t>
      </w:r>
      <w:r w:rsidR="004740F7" w:rsidRPr="003C5B1B">
        <w:rPr>
          <w:rFonts w:ascii="Traditional Arabic" w:hAnsi="Traditional Arabic" w:cs="Traditional Arabic"/>
          <w:color w:val="006600"/>
          <w:sz w:val="34"/>
          <w:szCs w:val="34"/>
          <w:rtl/>
        </w:rPr>
        <w:t>«</w:t>
      </w:r>
      <w:r w:rsidR="00390729" w:rsidRPr="003C5B1B">
        <w:rPr>
          <w:rFonts w:ascii="Traditional Arabic" w:hAnsi="Traditional Arabic" w:cs="Traditional Arabic"/>
          <w:color w:val="006600"/>
          <w:sz w:val="34"/>
          <w:szCs w:val="34"/>
          <w:rtl/>
        </w:rPr>
        <w:t>إِنَّا مَعَاشِرَ الْأَنْبِيَاءِ دِينُنَا وَاحِدٌ</w:t>
      </w:r>
      <w:r w:rsidR="004740F7" w:rsidRPr="003C5B1B">
        <w:rPr>
          <w:rFonts w:ascii="Traditional Arabic" w:hAnsi="Traditional Arabic" w:cs="Traditional Arabic"/>
          <w:color w:val="006600"/>
          <w:sz w:val="34"/>
          <w:szCs w:val="34"/>
          <w:rtl/>
        </w:rPr>
        <w:t>»</w:t>
      </w:r>
      <w:r w:rsidR="00390729" w:rsidRPr="003C5B1B">
        <w:rPr>
          <w:rStyle w:val="FootnoteReference"/>
          <w:rFonts w:ascii="Traditional Arabic" w:hAnsi="Traditional Arabic" w:cs="Traditional Arabic"/>
          <w:color w:val="006600"/>
          <w:sz w:val="34"/>
          <w:szCs w:val="34"/>
          <w:rtl/>
        </w:rPr>
        <w:footnoteReference w:id="4"/>
      </w:r>
      <w:r w:rsidRPr="003C5B1B">
        <w:rPr>
          <w:rFonts w:ascii="Traditional Arabic" w:hAnsi="Traditional Arabic" w:cs="Traditional Arabic"/>
          <w:sz w:val="34"/>
          <w:szCs w:val="34"/>
          <w:rtl/>
        </w:rPr>
        <w:t xml:space="preserve">، وفي حديث آخر قال: </w:t>
      </w:r>
      <w:r w:rsidR="004740F7" w:rsidRPr="003C5B1B">
        <w:rPr>
          <w:rFonts w:ascii="Traditional Arabic" w:hAnsi="Traditional Arabic" w:cs="Traditional Arabic"/>
          <w:color w:val="006600"/>
          <w:sz w:val="34"/>
          <w:szCs w:val="34"/>
          <w:rtl/>
        </w:rPr>
        <w:t>«</w:t>
      </w:r>
      <w:r w:rsidR="000F745A" w:rsidRPr="003C5B1B">
        <w:rPr>
          <w:rFonts w:ascii="Traditional Arabic" w:hAnsi="Traditional Arabic" w:cs="Traditional Arabic"/>
          <w:color w:val="006600"/>
          <w:sz w:val="34"/>
          <w:szCs w:val="34"/>
          <w:rtl/>
        </w:rPr>
        <w:t>الْأَنْبِيَاءُ إِخْوَةٌ مِنْ عَلَّاتٍ، وَأُمَّهَاتُهُمْ شَتَّى، وَدِينُهُمْ وَاحِدٌ</w:t>
      </w:r>
      <w:r w:rsidR="004740F7" w:rsidRPr="003C5B1B">
        <w:rPr>
          <w:rFonts w:ascii="Traditional Arabic" w:hAnsi="Traditional Arabic" w:cs="Traditional Arabic"/>
          <w:color w:val="006600"/>
          <w:sz w:val="34"/>
          <w:szCs w:val="34"/>
          <w:rtl/>
        </w:rPr>
        <w:t>»</w:t>
      </w:r>
      <w:r w:rsidR="000F745A" w:rsidRPr="003C5B1B">
        <w:rPr>
          <w:rStyle w:val="FootnoteReference"/>
          <w:rFonts w:ascii="Traditional Arabic" w:hAnsi="Traditional Arabic" w:cs="Traditional Arabic"/>
          <w:color w:val="006600"/>
          <w:sz w:val="34"/>
          <w:szCs w:val="34"/>
          <w:rtl/>
        </w:rPr>
        <w:footnoteReference w:id="5"/>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b/>
          <w:bCs/>
          <w:sz w:val="34"/>
          <w:szCs w:val="34"/>
          <w:u w:val="dotDash" w:color="FF0000"/>
          <w:rtl/>
        </w:rPr>
        <w:t>والإخوة ثلاث أنواع</w:t>
      </w:r>
      <w:r w:rsidRPr="003C5B1B">
        <w:rPr>
          <w:rFonts w:ascii="Traditional Arabic" w:hAnsi="Traditional Arabic" w:cs="Traditional Arabic"/>
          <w:sz w:val="34"/>
          <w:szCs w:val="34"/>
          <w:rtl/>
        </w:rPr>
        <w:t>:</w:t>
      </w:r>
    </w:p>
    <w:p w:rsidR="00970645" w:rsidRPr="003C5B1B" w:rsidRDefault="00970645" w:rsidP="000F745A">
      <w:pPr>
        <w:pStyle w:val="ListParagraph"/>
        <w:numPr>
          <w:ilvl w:val="0"/>
          <w:numId w:val="3"/>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إخوة أشقاء: من أب وأم.</w:t>
      </w:r>
    </w:p>
    <w:p w:rsidR="00970645" w:rsidRPr="003C5B1B" w:rsidRDefault="00970645" w:rsidP="000F745A">
      <w:pPr>
        <w:pStyle w:val="ListParagraph"/>
        <w:numPr>
          <w:ilvl w:val="0"/>
          <w:numId w:val="3"/>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وإخوة لعلَّات: لأب واحد، والأمهات شتى.</w:t>
      </w:r>
    </w:p>
    <w:p w:rsidR="00970645" w:rsidRPr="003C5B1B" w:rsidRDefault="00970645" w:rsidP="000F745A">
      <w:pPr>
        <w:pStyle w:val="ListParagraph"/>
        <w:numPr>
          <w:ilvl w:val="0"/>
          <w:numId w:val="3"/>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 xml:space="preserve">والإخوة </w:t>
      </w:r>
      <w:r w:rsidR="00D172E2" w:rsidRPr="003C5B1B">
        <w:rPr>
          <w:rFonts w:ascii="Traditional Arabic" w:hAnsi="Traditional Arabic" w:cs="Traditional Arabic" w:hint="cs"/>
          <w:sz w:val="34"/>
          <w:szCs w:val="34"/>
          <w:rtl/>
        </w:rPr>
        <w:t>ال</w:t>
      </w:r>
      <w:r w:rsidRPr="003C5B1B">
        <w:rPr>
          <w:rFonts w:ascii="Traditional Arabic" w:hAnsi="Traditional Arabic" w:cs="Traditional Arabic"/>
          <w:sz w:val="34"/>
          <w:szCs w:val="34"/>
          <w:rtl/>
        </w:rPr>
        <w:t>أخياف: أمهم واحدة وأباؤهم شتَّى.</w:t>
      </w:r>
    </w:p>
    <w:p w:rsidR="00970645" w:rsidRPr="003C5B1B" w:rsidRDefault="00970645" w:rsidP="008E6510">
      <w:pPr>
        <w:spacing w:before="120" w:after="0" w:line="240" w:lineRule="auto"/>
        <w:ind w:firstLine="397"/>
        <w:jc w:val="both"/>
        <w:rPr>
          <w:rFonts w:ascii="Traditional Arabic" w:hAnsi="Traditional Arabic" w:cs="Traditional Arabic"/>
          <w:color w:val="FF0000"/>
          <w:sz w:val="34"/>
          <w:szCs w:val="34"/>
          <w:rtl/>
        </w:rPr>
      </w:pPr>
      <w:r w:rsidRPr="003C5B1B">
        <w:rPr>
          <w:rFonts w:ascii="Traditional Arabic" w:hAnsi="Traditional Arabic" w:cs="Traditional Arabic"/>
          <w:sz w:val="34"/>
          <w:szCs w:val="34"/>
          <w:rtl/>
        </w:rPr>
        <w:t xml:space="preserve">فهنا قال: </w:t>
      </w:r>
      <w:r w:rsidR="004740F7" w:rsidRPr="003C5B1B">
        <w:rPr>
          <w:rFonts w:ascii="Traditional Arabic" w:hAnsi="Traditional Arabic" w:cs="Traditional Arabic"/>
          <w:color w:val="006600"/>
          <w:sz w:val="34"/>
          <w:szCs w:val="34"/>
          <w:rtl/>
        </w:rPr>
        <w:t>«</w:t>
      </w:r>
      <w:r w:rsidR="000F745A" w:rsidRPr="003C5B1B">
        <w:rPr>
          <w:rFonts w:ascii="Traditional Arabic" w:hAnsi="Traditional Arabic" w:cs="Traditional Arabic"/>
          <w:color w:val="006600"/>
          <w:sz w:val="34"/>
          <w:szCs w:val="34"/>
          <w:rtl/>
        </w:rPr>
        <w:t>إِخْوَةٌ مِنْ عَلَّاتٍ</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sz w:val="34"/>
          <w:szCs w:val="34"/>
          <w:rtl/>
        </w:rPr>
        <w:t>، يعني</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الأب واحد والأمهات شت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ى، والمراد هنا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قريب، يعني 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واحد، أي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أصول 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م</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فقون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عليها، </w:t>
      </w:r>
      <w:r w:rsidR="000F745A" w:rsidRPr="003C5B1B">
        <w:rPr>
          <w:rFonts w:ascii="Traditional Arabic" w:hAnsi="Traditional Arabic" w:cs="Traditional Arabic"/>
          <w:color w:val="006600"/>
          <w:sz w:val="34"/>
          <w:szCs w:val="34"/>
          <w:rtl/>
        </w:rPr>
        <w:t>«وَأُمَّهَاتُهُمْ شَتَّى»</w:t>
      </w:r>
      <w:r w:rsidRPr="003C5B1B">
        <w:rPr>
          <w:rFonts w:ascii="Traditional Arabic" w:hAnsi="Traditional Arabic" w:cs="Traditional Arabic"/>
          <w:sz w:val="34"/>
          <w:szCs w:val="34"/>
          <w:rtl/>
        </w:rPr>
        <w:t>، يعني</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الش</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رائع تختلف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لِكُلٍّ جَعَلْنَا مِنْكُمْ شِرْعَةً وَمِنْهَاجًا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وأم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أراد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 ي</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روِّج لتعد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 الأديان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هذا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 م</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قبول في الإسلام، وأن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لا بأس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به، وأن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الذين دانو بغير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دين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الإسلام 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صلون إلى الله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ويدخلون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الجن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فهذا خالف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الق</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رآن وخالف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وخالف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إجماع ع</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لماء المسلمين، وقد ح</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كى جماهير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العلماء ا</w:t>
      </w:r>
      <w:r w:rsidR="00E018BC" w:rsidRPr="003C5B1B">
        <w:rPr>
          <w:rFonts w:ascii="Traditional Arabic" w:hAnsi="Traditional Arabic" w:cs="Traditional Arabic" w:hint="cs"/>
          <w:sz w:val="34"/>
          <w:szCs w:val="34"/>
          <w:rtl/>
        </w:rPr>
        <w:t>لإ</w:t>
      </w:r>
      <w:r w:rsidRPr="003C5B1B">
        <w:rPr>
          <w:rFonts w:ascii="Traditional Arabic" w:hAnsi="Traditional Arabic" w:cs="Traditional Arabic"/>
          <w:sz w:val="34"/>
          <w:szCs w:val="34"/>
          <w:rtl/>
        </w:rPr>
        <w:t>جماعات الكثيرة في ك</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مَن قال </w:t>
      </w:r>
      <w:r w:rsidRPr="003C5B1B">
        <w:rPr>
          <w:rFonts w:ascii="Traditional Arabic" w:hAnsi="Traditional Arabic" w:cs="Traditional Arabic"/>
          <w:sz w:val="34"/>
          <w:szCs w:val="34"/>
          <w:rtl/>
        </w:rPr>
        <w:lastRenderedPageBreak/>
        <w:t>بهذا، وأن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لا يصح ولا يُقبل عند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-عَزَّ وَجَلَّ- إ</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دين الإسلام، فنسأل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-جَلَّ وعَلَا- أن يثبتنا على هذا 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 xml:space="preserve">ثم قال -رحمه الله: </w:t>
      </w:r>
      <w:r w:rsidRPr="003C5B1B">
        <w:rPr>
          <w:rFonts w:ascii="Traditional Arabic" w:hAnsi="Traditional Arabic" w:cs="Traditional Arabic"/>
          <w:color w:val="0000FF"/>
          <w:sz w:val="34"/>
          <w:szCs w:val="34"/>
          <w:rtl/>
        </w:rPr>
        <w:t>(وَهُوَ بَيْنَ الْغُلُوِّ، وَالتَّقْصِيرِ، وَبَيْنَ التَّشْبِيهِ وَالتَّعْطِيلِ، وَبَيْنَ الْجَبْرِ وَالْقَدَرِ، وَبَيْنَ الْأَمْنِ وَالْإِيَاسِ)</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يعني</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 هذا 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-ولله الحمد- وسطٌ، قال تعالى:</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وَكَذَلِكَ جَعَلْنَاكُمْ أُمَّةً وَسَطًا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[البقرة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143]</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فهذا الدين ليس فيه غلو؛ بل الغلو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الك</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بائر ومن المحر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مات التي حر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مها الإسلام، قال الله</w:t>
      </w:r>
      <w:r w:rsidR="00B907C2" w:rsidRPr="003C5B1B">
        <w:rPr>
          <w:rFonts w:ascii="Traditional Arabic" w:hAnsi="Traditional Arabic" w:cs="Traditional Arabic"/>
          <w:sz w:val="34"/>
          <w:szCs w:val="34"/>
          <w:rtl/>
        </w:rPr>
        <w:t xml:space="preserve"> </w:t>
      </w:r>
      <w:r w:rsidRPr="003C5B1B">
        <w:rPr>
          <w:rFonts w:ascii="Traditional Arabic" w:hAnsi="Traditional Arabic" w:cs="Traditional Arabic"/>
          <w:sz w:val="34"/>
          <w:szCs w:val="34"/>
          <w:rtl/>
        </w:rPr>
        <w:t>-عَزَّ وَجَلَّ</w:t>
      </w:r>
      <w:r w:rsidR="000F745A" w:rsidRPr="003C5B1B">
        <w:rPr>
          <w:rFonts w:ascii="Traditional Arabic" w:hAnsi="Traditional Arabic" w:cs="Traditional Arabic" w:hint="cs"/>
          <w:sz w:val="34"/>
          <w:szCs w:val="34"/>
          <w:rtl/>
        </w:rPr>
        <w:t>:</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يَاأَهْلَ الْكِتَابِ لَا تَغْلُوا فِي دِينِكُمْ وَلَا تَقُولُوا عَلَى اللَّهِ إِلَّا الْحَقَّ</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[النساء</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171]</w:t>
      </w:r>
      <w:r w:rsidR="00B907C2" w:rsidRPr="003C5B1B">
        <w:rPr>
          <w:rFonts w:ascii="Traditional Arabic" w:hAnsi="Traditional Arabic" w:cs="Traditional Arabic"/>
          <w:sz w:val="20"/>
          <w:szCs w:val="20"/>
          <w:rtl/>
        </w:rPr>
        <w:t>،</w:t>
      </w:r>
      <w:r w:rsidRPr="003C5B1B">
        <w:rPr>
          <w:rFonts w:ascii="Traditional Arabic" w:hAnsi="Traditional Arabic" w:cs="Traditional Arabic"/>
          <w:sz w:val="34"/>
          <w:szCs w:val="34"/>
          <w:rtl/>
        </w:rPr>
        <w:t xml:space="preserve"> وقال:</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قُلْ يَاأَهْلَ الْكِتَابِ لَا تَغْلُوا فِي دِينِكُمْ غَيْرَ الْحَقِّ وَلَا تَتَّبِعُوا أَهْوَاءَ قَوْمٍ قَدْ ضَلُّوا مِنْ قَبْلُ وَأَضَلُّوا كَثِيرًا وَضَلُّوا عَنْ سَوَاءِ السَّبِيلِ</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[المائدة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77]</w:t>
      </w:r>
      <w:r w:rsidRPr="003C5B1B">
        <w:rPr>
          <w:rFonts w:ascii="Traditional Arabic" w:hAnsi="Traditional Arabic" w:cs="Traditional Arabic"/>
          <w:sz w:val="34"/>
          <w:szCs w:val="34"/>
          <w:rtl/>
        </w:rPr>
        <w:t>، وقال</w:t>
      </w:r>
      <w:r w:rsidR="00B907C2" w:rsidRPr="003C5B1B">
        <w:rPr>
          <w:rFonts w:ascii="Traditional Arabic" w:hAnsi="Traditional Arabic" w:cs="Traditional Arabic"/>
          <w:sz w:val="34"/>
          <w:szCs w:val="34"/>
          <w:rtl/>
        </w:rPr>
        <w:t xml:space="preserve"> </w:t>
      </w:r>
      <w:r w:rsidRPr="003C5B1B">
        <w:rPr>
          <w:rFonts w:ascii="Traditional Arabic" w:hAnsi="Traditional Arabic" w:cs="Traditional Arabic"/>
          <w:sz w:val="34"/>
          <w:szCs w:val="34"/>
          <w:rtl/>
        </w:rPr>
        <w:t>-جَلَّ وعَلَا:</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يَاأَيُّهَا الَّذِينَ آمَنُوا لَا تُحَرِّمُوا طَيِّبَاتِ مَا أَحَلَّ اللَّهُ لَكُمْ</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sz w:val="20"/>
          <w:szCs w:val="20"/>
          <w:rtl/>
        </w:rPr>
        <w:t>[المائدة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87]</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فالت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حريم هنا غلو -نسأل الله العافية والس</w:t>
      </w:r>
      <w:r w:rsidR="000F745A"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w:t>
      </w:r>
      <w:r w:rsidR="000F745A" w:rsidRPr="003C5B1B">
        <w:rPr>
          <w:rFonts w:ascii="Traditional Arabic" w:hAnsi="Traditional Arabic" w:cs="Traditional Arabic" w:hint="cs"/>
          <w:sz w:val="34"/>
          <w:szCs w:val="34"/>
          <w:rtl/>
        </w:rPr>
        <w:t>ة</w:t>
      </w:r>
      <w:r w:rsidRPr="003C5B1B">
        <w:rPr>
          <w:rFonts w:ascii="Traditional Arabic" w:hAnsi="Traditional Arabic" w:cs="Traditional Arabic"/>
          <w:sz w:val="34"/>
          <w:szCs w:val="34"/>
          <w:rtl/>
        </w:rPr>
        <w:t>- فن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هى الله عن هذا الغلو</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قال تعالى: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وَلَا تَعْتَدُوا إِنَّ اللَّهَ لَا يُحِبُّ الْمُعْتَدِينَ </w:t>
      </w:r>
      <w:r w:rsidRPr="003C5B1B">
        <w:rPr>
          <w:rFonts w:ascii="Traditional Arabic" w:hAnsi="Traditional Arabic" w:cs="Traditional Arabic"/>
          <w:b/>
          <w:bCs/>
          <w:color w:val="0000CC"/>
          <w:rtl/>
        </w:rPr>
        <w:t>(87)</w:t>
      </w:r>
      <w:r w:rsidRPr="003C5B1B">
        <w:rPr>
          <w:rFonts w:ascii="Traditional Arabic" w:hAnsi="Traditional Arabic" w:cs="Traditional Arabic"/>
          <w:color w:val="FF0000"/>
          <w:sz w:val="34"/>
          <w:szCs w:val="34"/>
          <w:rtl/>
        </w:rPr>
        <w:t xml:space="preserve"> وَكُلُوا مِمَّا رَزَقَكُمُ اللَّهُ حَلَالًا طَيِّبًا وَاتَّقُوا اللَّهَ الَّذِي أَنْتُمْ بِهِ مُؤْمِنُونَ</w:t>
      </w:r>
      <w:r w:rsidR="004740F7" w:rsidRPr="003C5B1B">
        <w:rPr>
          <w:rFonts w:ascii="Traditional Arabic" w:hAnsi="Traditional Arabic" w:cs="Traditional Arabic"/>
          <w:color w:val="FF0000"/>
          <w:sz w:val="34"/>
          <w:szCs w:val="34"/>
          <w:rtl/>
        </w:rPr>
        <w:t>﴾</w:t>
      </w:r>
      <w:r w:rsidR="000F745A" w:rsidRPr="003C5B1B">
        <w:rPr>
          <w:rFonts w:ascii="Traditional Arabic" w:hAnsi="Traditional Arabic" w:cs="Traditional Arabic" w:hint="cs"/>
          <w:color w:val="FF0000"/>
          <w:sz w:val="34"/>
          <w:szCs w:val="34"/>
          <w:rtl/>
        </w:rPr>
        <w:t xml:space="preserve"> </w:t>
      </w:r>
      <w:r w:rsidRPr="003C5B1B">
        <w:rPr>
          <w:rFonts w:ascii="Traditional Arabic" w:hAnsi="Traditional Arabic" w:cs="Traditional Arabic"/>
          <w:sz w:val="20"/>
          <w:szCs w:val="20"/>
          <w:rtl/>
        </w:rPr>
        <w:t>[المائدة</w:t>
      </w:r>
      <w:r w:rsidRPr="003C5B1B">
        <w:rPr>
          <w:rFonts w:ascii="Traditional Arabic" w:hAnsi="Traditional Arabic" w:cs="Traditional Arabic" w:hint="cs"/>
          <w:sz w:val="20"/>
          <w:szCs w:val="20"/>
          <w:rtl/>
        </w:rPr>
        <w:t xml:space="preserve"> 87، 88</w:t>
      </w:r>
      <w:r w:rsidRPr="003C5B1B">
        <w:rPr>
          <w:rFonts w:ascii="Traditional Arabic" w:hAnsi="Traditional Arabic" w:cs="Traditional Arabic"/>
          <w:sz w:val="20"/>
          <w:szCs w:val="20"/>
          <w:rtl/>
        </w:rPr>
        <w:t>]</w:t>
      </w:r>
      <w:r w:rsidRPr="003C5B1B">
        <w:rPr>
          <w:rFonts w:ascii="Traditional Arabic" w:hAnsi="Traditional Arabic" w:cs="Traditional Arabic"/>
          <w:color w:val="FF0000"/>
          <w:sz w:val="20"/>
          <w:szCs w:val="20"/>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والن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بي -صَلَّى اللهُ عَلَيْهِ وَسَلَّمَ- قال: </w:t>
      </w:r>
      <w:r w:rsidR="004740F7" w:rsidRPr="003C5B1B">
        <w:rPr>
          <w:rFonts w:ascii="Traditional Arabic" w:hAnsi="Traditional Arabic" w:cs="Traditional Arabic"/>
          <w:color w:val="006600"/>
          <w:sz w:val="34"/>
          <w:szCs w:val="34"/>
          <w:rtl/>
        </w:rPr>
        <w:t>«</w:t>
      </w:r>
      <w:r w:rsidR="000B5629" w:rsidRPr="003C5B1B">
        <w:rPr>
          <w:rFonts w:ascii="Traditional Arabic" w:hAnsi="Traditional Arabic" w:cs="Traditional Arabic"/>
          <w:color w:val="006600"/>
          <w:sz w:val="34"/>
          <w:szCs w:val="34"/>
          <w:rtl/>
        </w:rPr>
        <w:t>إِيَّاكُمْ وَالْغُلُوَّ فِي الدِّينِ فَإِنَّمَا أَهْلَكَ مَنْ كَانَ قَبْلَكُمُ الْغُلُوُّ</w:t>
      </w:r>
      <w:r w:rsidR="004740F7" w:rsidRPr="003C5B1B">
        <w:rPr>
          <w:rFonts w:ascii="Traditional Arabic" w:hAnsi="Traditional Arabic" w:cs="Traditional Arabic"/>
          <w:color w:val="006600"/>
          <w:sz w:val="34"/>
          <w:szCs w:val="34"/>
          <w:rtl/>
        </w:rPr>
        <w:t>»</w:t>
      </w:r>
      <w:r w:rsidR="000B5629" w:rsidRPr="003C5B1B">
        <w:rPr>
          <w:rStyle w:val="FootnoteReference"/>
          <w:rFonts w:ascii="Traditional Arabic" w:hAnsi="Traditional Arabic" w:cs="Traditional Arabic"/>
          <w:color w:val="006600"/>
          <w:sz w:val="34"/>
          <w:szCs w:val="34"/>
          <w:rtl/>
        </w:rPr>
        <w:footnoteReference w:id="6"/>
      </w:r>
      <w:r w:rsidRPr="003C5B1B">
        <w:rPr>
          <w:rFonts w:ascii="Traditional Arabic" w:hAnsi="Traditional Arabic" w:cs="Traditional Arabic"/>
          <w:sz w:val="34"/>
          <w:szCs w:val="34"/>
          <w:rtl/>
        </w:rPr>
        <w:t>، وهذا له سبب، وهو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في حج</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الوداع أمر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الحص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ات ليرميها في جمرة</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فالتُقِطَت له سبعُ ح</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-صلوات الله وسلامه عليه- مثل حبَّة الفول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أو نحوها، فقال: </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color w:val="006600"/>
          <w:sz w:val="34"/>
          <w:szCs w:val="34"/>
          <w:rtl/>
        </w:rPr>
        <w:t>بمثل هؤلاء فارموا، وإياكم والغلو</w:t>
      </w:r>
      <w:r w:rsidR="00B907C2" w:rsidRPr="003C5B1B">
        <w:rPr>
          <w:rFonts w:ascii="Traditional Arabic" w:hAnsi="Traditional Arabic" w:cs="Traditional Arabic"/>
          <w:color w:val="006600"/>
          <w:sz w:val="34"/>
          <w:szCs w:val="34"/>
          <w:rtl/>
        </w:rPr>
        <w:t>،</w:t>
      </w:r>
      <w:r w:rsidRPr="003C5B1B">
        <w:rPr>
          <w:rFonts w:ascii="Traditional Arabic" w:hAnsi="Traditional Arabic" w:cs="Traditional Arabic"/>
          <w:color w:val="006600"/>
          <w:sz w:val="34"/>
          <w:szCs w:val="34"/>
          <w:rtl/>
        </w:rPr>
        <w:t xml:space="preserve"> فإن أهلك من كان قبلكم الغلو</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sz w:val="34"/>
          <w:szCs w:val="34"/>
          <w:rtl/>
        </w:rPr>
        <w:t>، فإذا كان</w:t>
      </w:r>
      <w:r w:rsidR="00E018BC" w:rsidRPr="003C5B1B">
        <w:rPr>
          <w:rFonts w:ascii="Traditional Arabic" w:hAnsi="Traditional Arabic" w:cs="Traditional Arabic" w:hint="cs"/>
          <w:sz w:val="34"/>
          <w:szCs w:val="34"/>
          <w:rtl/>
        </w:rPr>
        <w:t>َت</w:t>
      </w:r>
      <w:r w:rsidRPr="003C5B1B">
        <w:rPr>
          <w:rFonts w:ascii="Traditional Arabic" w:hAnsi="Traditional Arabic" w:cs="Traditional Arabic"/>
          <w:sz w:val="34"/>
          <w:szCs w:val="34"/>
          <w:rtl/>
        </w:rPr>
        <w:t xml:space="preserve"> الزي</w:t>
      </w:r>
      <w:r w:rsidR="00E018BC" w:rsidRPr="003C5B1B">
        <w:rPr>
          <w:rFonts w:ascii="Traditional Arabic" w:hAnsi="Traditional Arabic" w:cs="Traditional Arabic" w:hint="cs"/>
          <w:sz w:val="34"/>
          <w:szCs w:val="34"/>
          <w:rtl/>
        </w:rPr>
        <w:t>ا</w:t>
      </w:r>
      <w:r w:rsidRPr="003C5B1B">
        <w:rPr>
          <w:rFonts w:ascii="Traditional Arabic" w:hAnsi="Traditional Arabic" w:cs="Traditional Arabic"/>
          <w:sz w:val="34"/>
          <w:szCs w:val="34"/>
          <w:rtl/>
        </w:rPr>
        <w:t>دة</w:t>
      </w:r>
      <w:r w:rsidR="00091056"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حجم الحجر غلو</w:t>
      </w:r>
      <w:r w:rsidR="00091056" w:rsidRPr="003C5B1B">
        <w:rPr>
          <w:rFonts w:ascii="Traditional Arabic" w:hAnsi="Traditional Arabic" w:cs="Traditional Arabic" w:hint="cs"/>
          <w:sz w:val="34"/>
          <w:szCs w:val="34"/>
          <w:rtl/>
        </w:rPr>
        <w:t>ًّا</w:t>
      </w:r>
      <w:r w:rsidRPr="003C5B1B">
        <w:rPr>
          <w:rFonts w:ascii="Traditional Arabic" w:hAnsi="Traditional Arabic" w:cs="Traditional Arabic"/>
          <w:sz w:val="34"/>
          <w:szCs w:val="34"/>
          <w:rtl/>
        </w:rPr>
        <w:t xml:space="preserve"> وكذلك في عدده غلو</w:t>
      </w:r>
      <w:r w:rsidR="00091056" w:rsidRPr="003C5B1B">
        <w:rPr>
          <w:rFonts w:ascii="Traditional Arabic" w:hAnsi="Traditional Arabic" w:cs="Traditional Arabic" w:hint="cs"/>
          <w:sz w:val="34"/>
          <w:szCs w:val="34"/>
          <w:rtl/>
        </w:rPr>
        <w:t>ًّا</w:t>
      </w:r>
      <w:r w:rsidRPr="003C5B1B">
        <w:rPr>
          <w:rFonts w:ascii="Traditional Arabic" w:hAnsi="Traditional Arabic" w:cs="Traditional Arabic"/>
          <w:sz w:val="34"/>
          <w:szCs w:val="34"/>
          <w:rtl/>
        </w:rPr>
        <w:t>؛ فهمنا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هذا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الز</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ياد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كل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ما ش</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عه الله -عَزَّ وَجَلَّ- وجاء</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 رسوله يعتبر غلوًّا مهلكًا، لقوله -صَلَّى اللهُ عَلَيْهِ وَسَلَّمَ: </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color w:val="006600"/>
          <w:sz w:val="34"/>
          <w:szCs w:val="34"/>
          <w:rtl/>
        </w:rPr>
        <w:t>فإنما أهلك من كان قبلكم الغو</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sz w:val="34"/>
          <w:szCs w:val="34"/>
          <w:rtl/>
        </w:rPr>
        <w:t>، فبعض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اس يت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اهل ويقول: هذه زي</w:t>
      </w:r>
      <w:r w:rsidR="00E018BC" w:rsidRPr="003C5B1B">
        <w:rPr>
          <w:rFonts w:ascii="Traditional Arabic" w:hAnsi="Traditional Arabic" w:cs="Traditional Arabic" w:hint="cs"/>
          <w:sz w:val="34"/>
          <w:szCs w:val="34"/>
          <w:rtl/>
        </w:rPr>
        <w:t>ا</w:t>
      </w:r>
      <w:r w:rsidRPr="003C5B1B">
        <w:rPr>
          <w:rFonts w:ascii="Traditional Arabic" w:hAnsi="Traditional Arabic" w:cs="Traditional Arabic"/>
          <w:sz w:val="34"/>
          <w:szCs w:val="34"/>
          <w:rtl/>
        </w:rPr>
        <w:t>دة خير، وأنا أريد الخير، وهذ أقرب...، لا تستحس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بعقل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ك</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فدين الإسلام بين الغ</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لو والج</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اء، وس</w:t>
      </w:r>
      <w:r w:rsidR="00E018BC" w:rsidRPr="003C5B1B">
        <w:rPr>
          <w:rFonts w:ascii="Traditional Arabic" w:hAnsi="Traditional Arabic" w:cs="Traditional Arabic" w:hint="cs"/>
          <w:sz w:val="34"/>
          <w:szCs w:val="34"/>
          <w:rtl/>
        </w:rPr>
        <w:t>ن</w:t>
      </w:r>
      <w:r w:rsidRPr="003C5B1B">
        <w:rPr>
          <w:rFonts w:ascii="Traditional Arabic" w:hAnsi="Traditional Arabic" w:cs="Traditional Arabic"/>
          <w:sz w:val="34"/>
          <w:szCs w:val="34"/>
          <w:rtl/>
        </w:rPr>
        <w:t>شرح الجفاء بعد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قليل.</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ومثل الث</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لاثة الذين جاؤوا إلى بيوت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بي -صَلَّى اللهُ عَلَيْهِ وَسَلَّمَ- وسألوا عن عبادته -صَلَّى اللهُ عَلَيْهِ وَسَلَّمَ- فكأنهم تقالُّوها، وقالوا: إن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رسول الله -صَلَّى اللهُ عَلَيْهِ وَسَلَّمَ- قد غفر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له ما تقد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ذنب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وما تأخ</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 فقال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أحدهم: أصل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 الليل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ولا أرقد. وقال الآخر: أصوم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ولا أفطر. وقال الث</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الث: لا أتزوج النساء. وفي رواية "قال رابع: ولا آكل اللحم" لماذا قالوا هذا؟</w:t>
      </w:r>
    </w:p>
    <w:p w:rsidR="00970645" w:rsidRPr="003C5B1B" w:rsidRDefault="00970645" w:rsidP="000B5629">
      <w:pPr>
        <w:spacing w:before="120" w:after="0" w:line="240" w:lineRule="auto"/>
        <w:ind w:firstLine="397"/>
        <w:jc w:val="both"/>
        <w:rPr>
          <w:rFonts w:ascii="Traditional Arabic" w:hAnsi="Traditional Arabic" w:cs="Traditional Arabic"/>
          <w:color w:val="006600"/>
          <w:sz w:val="34"/>
          <w:szCs w:val="34"/>
        </w:rPr>
      </w:pPr>
      <w:r w:rsidRPr="003C5B1B">
        <w:rPr>
          <w:rFonts w:ascii="Traditional Arabic" w:hAnsi="Traditional Arabic" w:cs="Traditional Arabic"/>
          <w:sz w:val="34"/>
          <w:szCs w:val="34"/>
          <w:rtl/>
        </w:rPr>
        <w:lastRenderedPageBreak/>
        <w:t>لأن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هم يُريدون الخير، فهم صحابة، ولكن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هم تابوا وتركوا هذا لما نبَّههم النبي -صَلَّى اللهُ عَلَيْهِ وَسَلَّمَ- ولما بلغ ذلك النبي -صَلَّى اللهُ عَلَيْهِ وَسَلَّمَ- قال: </w:t>
      </w:r>
      <w:r w:rsidR="004740F7" w:rsidRPr="003C5B1B">
        <w:rPr>
          <w:rFonts w:ascii="Traditional Arabic" w:hAnsi="Traditional Arabic" w:cs="Traditional Arabic"/>
          <w:color w:val="006600"/>
          <w:sz w:val="34"/>
          <w:szCs w:val="34"/>
          <w:rtl/>
        </w:rPr>
        <w:t>«</w:t>
      </w:r>
      <w:r w:rsidR="000B5629" w:rsidRPr="003C5B1B">
        <w:rPr>
          <w:rFonts w:ascii="Traditional Arabic" w:hAnsi="Traditional Arabic" w:cs="Traditional Arabic"/>
          <w:color w:val="006600"/>
          <w:sz w:val="34"/>
          <w:szCs w:val="34"/>
          <w:rtl/>
        </w:rPr>
        <w:t>مَا بَالُ رِجَالٍ يَقُولُ أَحَدُهُمْ كَذَا، وَكَذَا لَكِنِّي أَصُومُ وَأُفْطِرُ وَأَقُومُ وَأَنَامُ وَأَتَزَوَّجُ النِّسَاءَ</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sz w:val="34"/>
          <w:szCs w:val="34"/>
          <w:rtl/>
        </w:rPr>
        <w:t xml:space="preserve">، وفي رواية </w:t>
      </w:r>
      <w:r w:rsidR="004740F7" w:rsidRPr="003C5B1B">
        <w:rPr>
          <w:rFonts w:ascii="Traditional Arabic" w:hAnsi="Traditional Arabic" w:cs="Traditional Arabic"/>
          <w:color w:val="006600"/>
          <w:sz w:val="34"/>
          <w:szCs w:val="34"/>
          <w:rtl/>
        </w:rPr>
        <w:t>«</w:t>
      </w:r>
      <w:r w:rsidR="000B5629" w:rsidRPr="003C5B1B">
        <w:rPr>
          <w:rFonts w:ascii="Traditional Arabic" w:hAnsi="Traditional Arabic" w:cs="Traditional Arabic"/>
          <w:color w:val="006600"/>
          <w:sz w:val="34"/>
          <w:szCs w:val="34"/>
          <w:rtl/>
        </w:rPr>
        <w:t>وَآكُلُ اللَّحْمَ فَمَنْ رَغِبَ عَنْ سُنَّتِي فَلَيْسَ مِنِّي</w:t>
      </w:r>
      <w:r w:rsidR="004740F7" w:rsidRPr="003C5B1B">
        <w:rPr>
          <w:rFonts w:ascii="Traditional Arabic" w:hAnsi="Traditional Arabic" w:cs="Traditional Arabic"/>
          <w:color w:val="006600"/>
          <w:sz w:val="34"/>
          <w:szCs w:val="34"/>
          <w:rtl/>
        </w:rPr>
        <w:t>»</w:t>
      </w:r>
      <w:r w:rsidR="000B5629" w:rsidRPr="003C5B1B">
        <w:rPr>
          <w:rStyle w:val="FootnoteReference"/>
          <w:rFonts w:ascii="Traditional Arabic" w:hAnsi="Traditional Arabic" w:cs="Traditional Arabic"/>
          <w:color w:val="006600"/>
          <w:sz w:val="34"/>
          <w:szCs w:val="34"/>
          <w:rtl/>
        </w:rPr>
        <w:footnoteReference w:id="7"/>
      </w:r>
      <w:r w:rsidRPr="003C5B1B">
        <w:rPr>
          <w:rFonts w:ascii="Traditional Arabic" w:hAnsi="Traditional Arabic" w:cs="Traditional Arabic"/>
          <w:sz w:val="34"/>
          <w:szCs w:val="34"/>
          <w:rtl/>
        </w:rPr>
        <w:t>، وهذ يبين لك أن بعض ما يُنقل عن بعض المتعب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دين من الاجتهادات الز</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ائدة عن المشروع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ها غير صحيحة، وأن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0B5629" w:rsidRPr="003C5B1B">
        <w:rPr>
          <w:rFonts w:ascii="Traditional Arabic" w:hAnsi="Traditional Arabic" w:cs="Traditional Arabic"/>
          <w:sz w:val="34"/>
          <w:szCs w:val="34"/>
        </w:rPr>
        <w:t xml:space="preserve"> </w:t>
      </w:r>
      <w:r w:rsidRPr="003C5B1B">
        <w:rPr>
          <w:rFonts w:ascii="Traditional Arabic" w:hAnsi="Traditional Arabic" w:cs="Traditional Arabic"/>
          <w:sz w:val="34"/>
          <w:szCs w:val="34"/>
          <w:rtl/>
        </w:rPr>
        <w:t>لا يُقتدى بهم في هذا.</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وأيضًا ذكر في سبب نزول الآية التي في سورة المائدة:</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يَاأَيُّهَا الَّذِينَ آمَنُوا لَا تُحَرِّمُوا طَيِّبَاتِ مَا أَحَلَّ اللَّهُ لَكُمْ وَلَا تَعْتَدُوا إِنَّ اللَّهَ لَا يُحِبُّ الْمُعْتَدِينَ</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sz w:val="20"/>
          <w:szCs w:val="20"/>
          <w:rtl/>
        </w:rPr>
        <w:t>[المائدة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87]</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بعض</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حابة تبت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لوا، فج</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وا في البيوت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واعتزلوا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ساء</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بسوا المسوح، وحر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موا الط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يبات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عام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والل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اس، وأرادوا السِّياحة في الأرض</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وهمُّوا بالاختصاء حتى لا يشتهون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ساء، وأجمعوا لقيام الليل، وأجمعوا للص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يام؛ فأحيانًا تأتي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فوس </w:t>
      </w:r>
      <w:r w:rsidR="00E018BC" w:rsidRPr="003C5B1B">
        <w:rPr>
          <w:rFonts w:ascii="Traditional Arabic" w:hAnsi="Traditional Arabic" w:cs="Traditional Arabic" w:hint="cs"/>
          <w:sz w:val="34"/>
          <w:szCs w:val="34"/>
          <w:rtl/>
        </w:rPr>
        <w:t>ب</w:t>
      </w:r>
      <w:r w:rsidRPr="003C5B1B">
        <w:rPr>
          <w:rFonts w:ascii="Traditional Arabic" w:hAnsi="Traditional Arabic" w:cs="Traditional Arabic"/>
          <w:sz w:val="34"/>
          <w:szCs w:val="34"/>
          <w:rtl/>
        </w:rPr>
        <w:t xml:space="preserve">هذه الانفعالات؛ فأنزل الله -عَزَّ وَجَلَّ- هذه الآيات العظيمة: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يَاأَيُّهَا الَّذِينَ آمَنُوا لَا تُحَرِّمُوا طَيِّبَاتِ مَا أَحَلَّ اللَّهُ لَكُمْ وَلَا تَعْتَدُوا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يقول المفسرون في معناها: أي</w:t>
      </w:r>
      <w:r w:rsidR="000B562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لا تسيروا بغير 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النبي -صَلَّى اللهُ عَلَيْهِ وَسَلَّمَ- فتحريم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ساء واعتزالهم، وتحريم الط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عام، وتحريم اللحم، وتحريم اللباس الجيد الذي ليس بمحر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ومواصلة القيام دون نومٍ، ومواصلة الص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يام دون إفطار؛ فهذا ليس من سنَّة الر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سول</w:t>
      </w:r>
      <w:r w:rsidR="00B907C2" w:rsidRPr="003C5B1B">
        <w:rPr>
          <w:rFonts w:ascii="Traditional Arabic" w:hAnsi="Traditional Arabic" w:cs="Traditional Arabic"/>
          <w:sz w:val="34"/>
          <w:szCs w:val="34"/>
          <w:rtl/>
        </w:rPr>
        <w:t xml:space="preserve"> </w:t>
      </w:r>
      <w:r w:rsidRPr="003C5B1B">
        <w:rPr>
          <w:rFonts w:ascii="Traditional Arabic" w:hAnsi="Traditional Arabic" w:cs="Traditional Arabic"/>
          <w:sz w:val="34"/>
          <w:szCs w:val="34"/>
          <w:rtl/>
        </w:rPr>
        <w:t>-صَلَّى اللهُ عَلَيْهِ وَسَلَّمَ- وهذا غلو.</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بي -صَلَّى اللهُ عَلَيْهِ وَسَلَّمَ- قال أيضًا: </w:t>
      </w:r>
      <w:r w:rsidR="004740F7" w:rsidRPr="003C5B1B">
        <w:rPr>
          <w:rFonts w:ascii="Traditional Arabic" w:hAnsi="Traditional Arabic" w:cs="Traditional Arabic"/>
          <w:color w:val="006600"/>
          <w:sz w:val="34"/>
          <w:szCs w:val="34"/>
          <w:rtl/>
        </w:rPr>
        <w:t>«</w:t>
      </w:r>
      <w:r w:rsidR="000B5629" w:rsidRPr="003C5B1B">
        <w:rPr>
          <w:rFonts w:ascii="Traditional Arabic" w:hAnsi="Traditional Arabic" w:cs="Traditional Arabic"/>
          <w:color w:val="006600"/>
          <w:sz w:val="34"/>
          <w:szCs w:val="34"/>
          <w:rtl/>
        </w:rPr>
        <w:t>هَلَكَ الْمُتَنَطِّعُونَ</w:t>
      </w:r>
      <w:r w:rsidRPr="003C5B1B">
        <w:rPr>
          <w:rFonts w:ascii="Traditional Arabic" w:hAnsi="Traditional Arabic" w:cs="Traditional Arabic"/>
          <w:color w:val="006600"/>
          <w:sz w:val="34"/>
          <w:szCs w:val="34"/>
          <w:rtl/>
        </w:rPr>
        <w:t xml:space="preserve">، </w:t>
      </w:r>
      <w:r w:rsidR="000B5629" w:rsidRPr="003C5B1B">
        <w:rPr>
          <w:rFonts w:ascii="Traditional Arabic" w:hAnsi="Traditional Arabic" w:cs="Traditional Arabic"/>
          <w:color w:val="006600"/>
          <w:sz w:val="34"/>
          <w:szCs w:val="34"/>
          <w:rtl/>
        </w:rPr>
        <w:t>هَلَكَ الْمُتَنَطِّعُونَ</w:t>
      </w:r>
      <w:r w:rsidRPr="003C5B1B">
        <w:rPr>
          <w:rFonts w:ascii="Traditional Arabic" w:hAnsi="Traditional Arabic" w:cs="Traditional Arabic"/>
          <w:color w:val="006600"/>
          <w:sz w:val="34"/>
          <w:szCs w:val="34"/>
          <w:rtl/>
        </w:rPr>
        <w:t xml:space="preserve">، </w:t>
      </w:r>
      <w:r w:rsidR="000B5629" w:rsidRPr="003C5B1B">
        <w:rPr>
          <w:rFonts w:ascii="Traditional Arabic" w:hAnsi="Traditional Arabic" w:cs="Traditional Arabic"/>
          <w:color w:val="006600"/>
          <w:sz w:val="34"/>
          <w:szCs w:val="34"/>
          <w:rtl/>
        </w:rPr>
        <w:t>هَلَكَ الْمُتَنَطِّعُونَ</w:t>
      </w:r>
      <w:r w:rsidR="004740F7" w:rsidRPr="003C5B1B">
        <w:rPr>
          <w:rFonts w:ascii="Traditional Arabic" w:hAnsi="Traditional Arabic" w:cs="Traditional Arabic"/>
          <w:color w:val="006600"/>
          <w:sz w:val="34"/>
          <w:szCs w:val="34"/>
          <w:rtl/>
        </w:rPr>
        <w:t>»</w:t>
      </w:r>
      <w:r w:rsidRPr="003C5B1B">
        <w:rPr>
          <w:rFonts w:ascii="Traditional Arabic" w:hAnsi="Traditional Arabic" w:cs="Traditional Arabic"/>
          <w:sz w:val="34"/>
          <w:szCs w:val="34"/>
          <w:rtl/>
        </w:rPr>
        <w:t>، قالها ثلاثًا، فإذا تأمَّل المسلم هذا</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وأعاده على قلبه هلك، هذا يتعبَّد ويقوم الليل من العشاء إلى الف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جر كل ليلة، هلك! سبحان الله! آمنَّا بما قاله الرسول -صَلَّى اللهُ عَلَيْهِ وَسَلَّمَ- أن هذا هالك، ولا ي</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غرنا هذا الغلو الذي هو عليه.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والتَّنطُّع</w:t>
      </w:r>
      <w:r w:rsidRPr="003C5B1B">
        <w:rPr>
          <w:rFonts w:ascii="Traditional Arabic" w:hAnsi="Traditional Arabic" w:cs="Traditional Arabic"/>
          <w:sz w:val="34"/>
          <w:szCs w:val="34"/>
          <w:rtl/>
        </w:rPr>
        <w:t>: هو التَّشدُّد والتَّكلُّف، ويُقال أيضًا عن التَّقعُّر في الكلام وتفخ</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فيُخرجه من 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طع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الحلق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-يعني أقصاه- على هيئة</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المفتخر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والمتكب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 والمتشدِّق بكلامه.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فالتَّشد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 في العبادة بأن يُشد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نفس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أو يُشد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على غيره بغير حق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ولا دليل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ولا سنَّة، والتَّكلُّف يدخل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فيه هذا، ويدخل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فيه التَّكلُّف في الأمور العلمي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ومسائل العلم، كأن يبحث عمَّا لا يُشرَع، قال تعالى:</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يَاأَيُّهَا الَّذِينَ آمَنُوا لَا تَسْأَلُوا عَنْ أَشْيَاءَ إِنْ تُبْدَ لَكُمْ تَسُؤْكُمْ وَإِنْ تَسْأَلُوا عَنْهَا حِينَ يُنَزَّلُ الْقُرْآنُ تُبْدَ لَكُمْ</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[المائدة</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101]</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فهذا يعتبر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نطع. وكذلك الذي يتكل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 بالغريب والوحشي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الكلام، ليتفاخ</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 ويُظه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 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دراته ويتب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خت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 على الن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اس، فهذا منهي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lastRenderedPageBreak/>
        <w:t xml:space="preserve">وعلى </w:t>
      </w:r>
      <w:r w:rsidR="00E018BC" w:rsidRPr="003C5B1B">
        <w:rPr>
          <w:rFonts w:ascii="Traditional Arabic" w:hAnsi="Traditional Arabic" w:cs="Traditional Arabic" w:hint="cs"/>
          <w:sz w:val="34"/>
          <w:szCs w:val="34"/>
          <w:rtl/>
        </w:rPr>
        <w:t>ك</w:t>
      </w:r>
      <w:r w:rsidRPr="003C5B1B">
        <w:rPr>
          <w:rFonts w:ascii="Traditional Arabic" w:hAnsi="Traditional Arabic" w:cs="Traditional Arabic"/>
          <w:sz w:val="34"/>
          <w:szCs w:val="34"/>
          <w:rtl/>
        </w:rPr>
        <w:t>ل حال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فدين الإسلام وسط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بين الغلو والجفاء.</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u w:val="dotDash" w:color="FF0000"/>
          <w:rtl/>
        </w:rPr>
        <w:t>الجفاء</w:t>
      </w:r>
      <w:r w:rsidRPr="003C5B1B">
        <w:rPr>
          <w:rFonts w:ascii="Traditional Arabic" w:hAnsi="Traditional Arabic" w:cs="Traditional Arabic"/>
          <w:sz w:val="34"/>
          <w:szCs w:val="34"/>
          <w:rtl/>
        </w:rPr>
        <w:t>: يعني التَّهاون والتَّلاعب، والإعراض عن الواجبات، والانحلال عن 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فكما أن الغلو</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ضلال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فكذلك الجفاء ضلال، والواجب هو القيام بالش</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رع والعمل بما أمر الله والاستقامة على شرعه فعلًا للواجبات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وتركًا للمحر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وأم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 الانحلال بترك</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الواجبات والانهماك في المحرمات ودعوى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هذا لا يضر، وما دام 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الإيمان م</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وجود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فلا يضر معه شيء؛ فهذا كلام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المرجئة، وقد سبق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بيان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ضلالهم، وغير المرجئة مم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يتكاس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 ويتلاع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ب بالد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ين، فلا يقيم الص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لاة، ولا يؤد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 الز</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كاة، ولا يقوم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بما أمر الله، فهؤلاء هم المنحلُّون عن الش</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ريعة -نسأل الله العافية والس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لامة- فدين الله وس</w:t>
      </w:r>
      <w:r w:rsidR="00E018BC" w:rsidRPr="003C5B1B">
        <w:rPr>
          <w:rFonts w:ascii="Traditional Arabic" w:hAnsi="Traditional Arabic" w:cs="Traditional Arabic" w:hint="cs"/>
          <w:sz w:val="34"/>
          <w:szCs w:val="34"/>
          <w:rtl/>
        </w:rPr>
        <w:t>ط</w:t>
      </w:r>
      <w:r w:rsidRPr="003C5B1B">
        <w:rPr>
          <w:rFonts w:ascii="Traditional Arabic" w:hAnsi="Traditional Arabic" w:cs="Traditional Arabic"/>
          <w:sz w:val="34"/>
          <w:szCs w:val="34"/>
          <w:rtl/>
        </w:rPr>
        <w:t>ٌ بينَ هؤلاء وهؤلاء، وكلا الط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رفين مذموم.</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 xml:space="preserve">قال: </w:t>
      </w:r>
      <w:r w:rsidRPr="003C5B1B">
        <w:rPr>
          <w:rFonts w:ascii="Traditional Arabic" w:hAnsi="Traditional Arabic" w:cs="Traditional Arabic"/>
          <w:color w:val="0000FF"/>
          <w:sz w:val="34"/>
          <w:szCs w:val="34"/>
          <w:rtl/>
        </w:rPr>
        <w:t>(وَبَيْنَ التَّشْبِيهِ وَالتَّعْطِيلِ)</w:t>
      </w:r>
      <w:r w:rsidRPr="003C5B1B">
        <w:rPr>
          <w:rFonts w:ascii="Traditional Arabic" w:hAnsi="Traditional Arabic" w:cs="Traditional Arabic"/>
          <w:sz w:val="34"/>
          <w:szCs w:val="34"/>
          <w:rtl/>
        </w:rPr>
        <w:t>.</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أي</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 باب الأسماء والص</w:t>
      </w:r>
      <w:r w:rsidR="00B907C2"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فات، فهذا الباب العظيم يجب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أن نؤمن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بما أخبرنا الله -عَزَّ وَجَلَّ- به من أسمائ</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ونُقرَّ بذلك، فنجتنب ضلالاتين عظيمتين خطيرتين:</w:t>
      </w:r>
    </w:p>
    <w:p w:rsidR="00970645" w:rsidRPr="003C5B1B" w:rsidRDefault="00970645" w:rsidP="00117939">
      <w:pPr>
        <w:pStyle w:val="ListParagraph"/>
        <w:numPr>
          <w:ilvl w:val="0"/>
          <w:numId w:val="4"/>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الأول</w:t>
      </w:r>
      <w:r w:rsidR="00E018BC" w:rsidRPr="003C5B1B">
        <w:rPr>
          <w:rFonts w:ascii="Traditional Arabic" w:hAnsi="Traditional Arabic" w:cs="Traditional Arabic" w:hint="cs"/>
          <w:sz w:val="34"/>
          <w:szCs w:val="34"/>
          <w:rtl/>
        </w:rPr>
        <w:t>ى</w:t>
      </w:r>
      <w:r w:rsidRPr="003C5B1B">
        <w:rPr>
          <w:rFonts w:ascii="Traditional Arabic" w:hAnsi="Traditional Arabic" w:cs="Traditional Arabic"/>
          <w:sz w:val="34"/>
          <w:szCs w:val="34"/>
          <w:rtl/>
        </w:rPr>
        <w:t>: تشبيه الله بخلقه.</w:t>
      </w:r>
    </w:p>
    <w:p w:rsidR="00970645" w:rsidRPr="003C5B1B" w:rsidRDefault="00970645" w:rsidP="00117939">
      <w:pPr>
        <w:pStyle w:val="ListParagraph"/>
        <w:numPr>
          <w:ilvl w:val="0"/>
          <w:numId w:val="4"/>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والثانية: تعطيل الله عن صفاته.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فالأولى</w:t>
      </w:r>
      <w:r w:rsidRPr="003C5B1B">
        <w:rPr>
          <w:rFonts w:ascii="Traditional Arabic" w:hAnsi="Traditional Arabic" w:cs="Traditional Arabic"/>
          <w:sz w:val="34"/>
          <w:szCs w:val="34"/>
          <w:rtl/>
        </w:rPr>
        <w:t>: التَّشبيه -وهو التَّمثيل- وهو أن يجعل 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الخالق مثل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فات المخلوق</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فيقول: س</w:t>
      </w:r>
      <w:r w:rsidR="0046001D"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w:t>
      </w:r>
      <w:r w:rsidR="0046001D"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مثل س</w:t>
      </w:r>
      <w:r w:rsidR="0046001D"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w:t>
      </w:r>
      <w:r w:rsidR="0046001D"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الإنسان، فهذا كافر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وهذا ليس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من دين الإسلام في شيء</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فهذا إثبات مع التَّمثيل</w:t>
      </w:r>
      <w:r w:rsidR="0046001D"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لأن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أثبت لله الس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مع ولكن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ه مثَّل الله بخلقه؛ </w:t>
      </w:r>
      <w:r w:rsidR="00140362" w:rsidRPr="003C5B1B">
        <w:rPr>
          <w:rFonts w:ascii="Traditional Arabic" w:hAnsi="Traditional Arabic" w:cs="Traditional Arabic" w:hint="cs"/>
          <w:sz w:val="34"/>
          <w:szCs w:val="34"/>
          <w:rtl/>
        </w:rPr>
        <w:t>و</w:t>
      </w:r>
      <w:r w:rsidRPr="003C5B1B">
        <w:rPr>
          <w:rFonts w:ascii="Traditional Arabic" w:hAnsi="Traditional Arabic" w:cs="Traditional Arabic"/>
          <w:sz w:val="34"/>
          <w:szCs w:val="34"/>
          <w:rtl/>
        </w:rPr>
        <w:t>هذا كفر.</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الث</w:t>
      </w:r>
      <w:r w:rsidR="00E018BC" w:rsidRPr="003C5B1B">
        <w:rPr>
          <w:rFonts w:ascii="Traditional Arabic" w:hAnsi="Traditional Arabic" w:cs="Traditional Arabic" w:hint="cs"/>
          <w:sz w:val="34"/>
          <w:szCs w:val="34"/>
          <w:u w:val="dotDash" w:color="FF0000"/>
          <w:rtl/>
        </w:rPr>
        <w:t>َّ</w:t>
      </w:r>
      <w:r w:rsidRPr="003C5B1B">
        <w:rPr>
          <w:rFonts w:ascii="Traditional Arabic" w:hAnsi="Traditional Arabic" w:cs="Traditional Arabic"/>
          <w:sz w:val="34"/>
          <w:szCs w:val="34"/>
          <w:u w:val="dotDash" w:color="FF0000"/>
          <w:rtl/>
        </w:rPr>
        <w:t>اني</w:t>
      </w:r>
      <w:r w:rsidR="00E018BC" w:rsidRPr="003C5B1B">
        <w:rPr>
          <w:rFonts w:ascii="Traditional Arabic" w:hAnsi="Traditional Arabic" w:cs="Traditional Arabic" w:hint="cs"/>
          <w:sz w:val="34"/>
          <w:szCs w:val="34"/>
          <w:u w:val="dotDash" w:color="FF0000"/>
          <w:rtl/>
        </w:rPr>
        <w:t>ة</w:t>
      </w:r>
      <w:r w:rsidRPr="003C5B1B">
        <w:rPr>
          <w:rFonts w:ascii="Traditional Arabic" w:hAnsi="Traditional Arabic" w:cs="Traditional Arabic"/>
          <w:sz w:val="34"/>
          <w:szCs w:val="34"/>
          <w:rtl/>
        </w:rPr>
        <w:t>: التَّعطيل، وهو أن يقول: إن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الله لا 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سمع، ولا يوصف بالسَّمع.</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سُمِّيَ تعطيلًا لأن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عطيل هو التَّخلية، أي: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والإنكار، قال تعالى:</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وَبِئْرٍ مُعَطَّلَةٍ وَقَصْرٍ مَشِيدٍ</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[الحج</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45]</w:t>
      </w:r>
      <w:r w:rsidR="00B907C2" w:rsidRPr="003C5B1B">
        <w:rPr>
          <w:rFonts w:ascii="Traditional Arabic" w:hAnsi="Traditional Arabic" w:cs="Traditional Arabic"/>
          <w:sz w:val="34"/>
          <w:szCs w:val="34"/>
          <w:rtl/>
        </w:rPr>
        <w:t>،</w:t>
      </w:r>
      <w:r w:rsidRPr="003C5B1B">
        <w:rPr>
          <w:rFonts w:ascii="Traditional Arabic" w:hAnsi="Traditional Arabic" w:cs="Traditional Arabic"/>
          <w:sz w:val="34"/>
          <w:szCs w:val="34"/>
          <w:rtl/>
        </w:rPr>
        <w:t xml:space="preserve"> م</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عطلة: يعني متروكة مخلَّاة.</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ويُقال في لغة العرب</w:t>
      </w:r>
      <w:r w:rsidRPr="003C5B1B">
        <w:rPr>
          <w:rFonts w:ascii="Traditional Arabic" w:hAnsi="Traditional Arabic" w:cs="Traditional Arabic"/>
          <w:sz w:val="34"/>
          <w:szCs w:val="34"/>
          <w:rtl/>
        </w:rPr>
        <w:t>: ج</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معطَّل. الج</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يد</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هو الع</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 يعني إذا لم تلبس المرأة الح</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لي</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يُقال عنها</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"ج</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يدٌ مُعطَّلٌ" يعني</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عنقٌ متروكٌ وما عليه شيءٌ.</w:t>
      </w:r>
    </w:p>
    <w:p w:rsidR="00970645" w:rsidRPr="003C5B1B" w:rsidRDefault="00970645" w:rsidP="000B7D5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u w:val="dotDash" w:color="FF0000"/>
          <w:rtl/>
        </w:rPr>
        <w:t>فالت</w:t>
      </w:r>
      <w:r w:rsidR="00E018BC" w:rsidRPr="003C5B1B">
        <w:rPr>
          <w:rFonts w:ascii="Traditional Arabic" w:hAnsi="Traditional Arabic" w:cs="Traditional Arabic" w:hint="cs"/>
          <w:sz w:val="34"/>
          <w:szCs w:val="34"/>
          <w:u w:val="dotDash" w:color="FF0000"/>
          <w:rtl/>
        </w:rPr>
        <w:t>َّ</w:t>
      </w:r>
      <w:r w:rsidRPr="003C5B1B">
        <w:rPr>
          <w:rFonts w:ascii="Traditional Arabic" w:hAnsi="Traditional Arabic" w:cs="Traditional Arabic"/>
          <w:sz w:val="34"/>
          <w:szCs w:val="34"/>
          <w:u w:val="dotDash" w:color="FF0000"/>
          <w:rtl/>
        </w:rPr>
        <w:t>عطيل</w:t>
      </w:r>
      <w:r w:rsidRPr="003C5B1B">
        <w:rPr>
          <w:rFonts w:ascii="Traditional Arabic" w:hAnsi="Traditional Arabic" w:cs="Traditional Arabic"/>
          <w:sz w:val="34"/>
          <w:szCs w:val="34"/>
          <w:rtl/>
        </w:rPr>
        <w:t>: هو الت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رك، أي: إنكار أسماء الله وصفاته.</w:t>
      </w:r>
      <w:r w:rsidR="000B7D50">
        <w:rPr>
          <w:rFonts w:ascii="Traditional Arabic" w:hAnsi="Traditional Arabic" w:cs="Traditional Arabic" w:hint="cs"/>
          <w:sz w:val="34"/>
          <w:szCs w:val="34"/>
          <w:rtl/>
        </w:rPr>
        <w:t xml:space="preserve"> </w:t>
      </w:r>
      <w:bookmarkStart w:id="0" w:name="_GoBack"/>
      <w:bookmarkEnd w:id="0"/>
      <w:r w:rsidRPr="003C5B1B">
        <w:rPr>
          <w:rFonts w:ascii="Traditional Arabic" w:hAnsi="Traditional Arabic" w:cs="Traditional Arabic"/>
          <w:sz w:val="34"/>
          <w:szCs w:val="34"/>
          <w:rtl/>
        </w:rPr>
        <w:t>وهذا الإنكار:</w:t>
      </w:r>
    </w:p>
    <w:p w:rsidR="00970645" w:rsidRPr="003C5B1B" w:rsidRDefault="00970645" w:rsidP="00117939">
      <w:pPr>
        <w:pStyle w:val="ListParagraph"/>
        <w:numPr>
          <w:ilvl w:val="0"/>
          <w:numId w:val="5"/>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قد يكون كاملًا كما يفعل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الجهميَّة</w:t>
      </w:r>
      <w:r w:rsidR="00E018BC" w:rsidRPr="003C5B1B">
        <w:rPr>
          <w:rFonts w:ascii="Traditional Arabic" w:hAnsi="Traditional Arabic" w:cs="Traditional Arabic" w:hint="cs"/>
          <w:sz w:val="34"/>
          <w:szCs w:val="34"/>
          <w:rtl/>
        </w:rPr>
        <w:t>ُ</w:t>
      </w:r>
      <w:r w:rsidR="00140362"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والفلاس</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وكفَرةَ الصَّابئة</w:t>
      </w:r>
      <w:r w:rsidR="00140362"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والب</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اطنيَّة، فهم ي</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لون ت</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عطيلًا كاملًا.</w:t>
      </w:r>
    </w:p>
    <w:p w:rsidR="00970645" w:rsidRPr="003C5B1B" w:rsidRDefault="00970645" w:rsidP="00117939">
      <w:pPr>
        <w:pStyle w:val="ListParagraph"/>
        <w:numPr>
          <w:ilvl w:val="0"/>
          <w:numId w:val="5"/>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t>وقد يكون ت</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عطيلًا للص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فات مع إثبات</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الأسماء</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كما يفعله المعتزلة.</w:t>
      </w:r>
    </w:p>
    <w:p w:rsidR="00970645" w:rsidRPr="003C5B1B" w:rsidRDefault="00970645" w:rsidP="00117939">
      <w:pPr>
        <w:pStyle w:val="ListParagraph"/>
        <w:numPr>
          <w:ilvl w:val="0"/>
          <w:numId w:val="5"/>
        </w:numPr>
        <w:spacing w:before="120" w:after="0" w:line="240" w:lineRule="auto"/>
        <w:jc w:val="both"/>
        <w:rPr>
          <w:rFonts w:ascii="Traditional Arabic" w:hAnsi="Traditional Arabic" w:cs="Traditional Arabic"/>
          <w:sz w:val="34"/>
          <w:szCs w:val="34"/>
        </w:rPr>
      </w:pPr>
      <w:r w:rsidRPr="003C5B1B">
        <w:rPr>
          <w:rFonts w:ascii="Traditional Arabic" w:hAnsi="Traditional Arabic" w:cs="Traditional Arabic"/>
          <w:sz w:val="34"/>
          <w:szCs w:val="34"/>
          <w:rtl/>
        </w:rPr>
        <w:lastRenderedPageBreak/>
        <w:t>وقد يكون ت</w:t>
      </w:r>
      <w:r w:rsidR="0011793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عطيلًا لبعض</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الص</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فات دون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بعضٍ: كما يفعله الأش</w:t>
      </w:r>
      <w:r w:rsidR="00E018BC" w:rsidRPr="003C5B1B">
        <w:rPr>
          <w:rFonts w:ascii="Traditional Arabic" w:hAnsi="Traditional Arabic" w:cs="Traditional Arabic" w:hint="cs"/>
          <w:sz w:val="34"/>
          <w:szCs w:val="34"/>
          <w:rtl/>
        </w:rPr>
        <w:t>َ</w:t>
      </w:r>
      <w:r w:rsidR="00E018BC" w:rsidRPr="003C5B1B">
        <w:rPr>
          <w:rFonts w:ascii="Traditional Arabic" w:hAnsi="Traditional Arabic" w:cs="Traditional Arabic"/>
          <w:sz w:val="34"/>
          <w:szCs w:val="34"/>
          <w:rtl/>
        </w:rPr>
        <w:t>ا</w:t>
      </w:r>
      <w:r w:rsidRPr="003C5B1B">
        <w:rPr>
          <w:rFonts w:ascii="Traditional Arabic" w:hAnsi="Traditional Arabic" w:cs="Traditional Arabic"/>
          <w:sz w:val="34"/>
          <w:szCs w:val="34"/>
          <w:rtl/>
        </w:rPr>
        <w:t>عرة والماتريدية.</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وكل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هذه المذاهب غلط</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ولكن بعض</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ها أشد م</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بعضٍ، وقد تقدَّمَ هذا في مو</w:t>
      </w:r>
      <w:r w:rsidR="00B10A37" w:rsidRPr="003C5B1B">
        <w:rPr>
          <w:rFonts w:ascii="Traditional Arabic" w:hAnsi="Traditional Arabic" w:cs="Traditional Arabic" w:hint="cs"/>
          <w:sz w:val="34"/>
          <w:szCs w:val="34"/>
          <w:rtl/>
        </w:rPr>
        <w:t>ض</w:t>
      </w:r>
      <w:r w:rsidRPr="003C5B1B">
        <w:rPr>
          <w:rFonts w:ascii="Traditional Arabic" w:hAnsi="Traditional Arabic" w:cs="Traditional Arabic"/>
          <w:sz w:val="34"/>
          <w:szCs w:val="34"/>
          <w:rtl/>
        </w:rPr>
        <w:t>عه.</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b/>
          <w:bCs/>
          <w:sz w:val="34"/>
          <w:szCs w:val="34"/>
          <w:u w:val="dotDash" w:color="FF0000"/>
          <w:rtl/>
        </w:rPr>
        <w:t>والواجب</w:t>
      </w:r>
      <w:r w:rsidRPr="003C5B1B">
        <w:rPr>
          <w:rFonts w:ascii="Traditional Arabic" w:hAnsi="Traditional Arabic" w:cs="Traditional Arabic"/>
          <w:sz w:val="34"/>
          <w:szCs w:val="34"/>
          <w:rtl/>
        </w:rPr>
        <w:t>: أن ن</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ثبت أسماء الله -عَزَّ وَجَلَّ- وصفاته الواردة في الكتاب والسنَّة كما جاءت من غير تمثيل</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ومن غير</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تشبيه</w:t>
      </w:r>
      <w:r w:rsidR="00E018BC"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وأن ننزِّه الله -عَزَّ وَجَلَّ- عن مماثلة خلقه م</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ن غير</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تعطيل</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كما تقدَّم شرحُ هذا.</w:t>
      </w:r>
    </w:p>
    <w:p w:rsidR="00970645" w:rsidRPr="003C5B1B" w:rsidRDefault="00970645" w:rsidP="008E6510">
      <w:pPr>
        <w:spacing w:before="120" w:after="0" w:line="240" w:lineRule="auto"/>
        <w:ind w:firstLine="397"/>
        <w:jc w:val="both"/>
        <w:rPr>
          <w:rFonts w:ascii="Traditional Arabic" w:hAnsi="Traditional Arabic" w:cs="Traditional Arabic"/>
          <w:sz w:val="34"/>
          <w:szCs w:val="34"/>
        </w:rPr>
      </w:pPr>
      <w:r w:rsidRPr="003C5B1B">
        <w:rPr>
          <w:rFonts w:ascii="Traditional Arabic" w:hAnsi="Traditional Arabic" w:cs="Traditional Arabic"/>
          <w:sz w:val="34"/>
          <w:szCs w:val="34"/>
          <w:rtl/>
        </w:rPr>
        <w:t xml:space="preserve">قال: </w:t>
      </w:r>
      <w:r w:rsidRPr="003C5B1B">
        <w:rPr>
          <w:rFonts w:ascii="Traditional Arabic" w:hAnsi="Traditional Arabic" w:cs="Traditional Arabic"/>
          <w:color w:val="0000FF"/>
          <w:sz w:val="34"/>
          <w:szCs w:val="34"/>
          <w:rtl/>
        </w:rPr>
        <w:t>(وَبَيْنَ الْجَبْرِ وَالْقَدَرِ)</w:t>
      </w:r>
      <w:r w:rsidRPr="003C5B1B">
        <w:rPr>
          <w:rFonts w:ascii="Traditional Arabic" w:hAnsi="Traditional Arabic" w:cs="Traditional Arabic"/>
          <w:sz w:val="34"/>
          <w:szCs w:val="34"/>
          <w:rtl/>
        </w:rPr>
        <w:t>، هذا تقد</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م أيضًا في مسائل</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الق</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در</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وهو أن</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العبد</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غير</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مجبورٍ على أفعال</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ولا على أقوال</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 بل خ</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ل</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ق</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الل</w:t>
      </w:r>
      <w:r w:rsidR="009772F0" w:rsidRPr="003C5B1B">
        <w:rPr>
          <w:rFonts w:ascii="Traditional Arabic" w:hAnsi="Traditional Arabic" w:cs="Traditional Arabic" w:hint="cs"/>
          <w:sz w:val="34"/>
          <w:szCs w:val="34"/>
          <w:rtl/>
        </w:rPr>
        <w:t>ه</w:t>
      </w:r>
      <w:r w:rsidRPr="003C5B1B">
        <w:rPr>
          <w:rFonts w:ascii="Traditional Arabic" w:hAnsi="Traditional Arabic" w:cs="Traditional Arabic"/>
          <w:sz w:val="34"/>
          <w:szCs w:val="34"/>
          <w:rtl/>
        </w:rPr>
        <w:t xml:space="preserve"> -عَزَّ وَجَلَّ- وجعل</w:t>
      </w:r>
      <w:r w:rsidR="009772F0"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فيه قدرةً واختيارًا، قال تعالى:</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وَنَفْسٍ وَمَا سَوَّاهَا </w:t>
      </w:r>
      <w:r w:rsidRPr="003C5B1B">
        <w:rPr>
          <w:rFonts w:ascii="Traditional Arabic" w:hAnsi="Traditional Arabic" w:cs="Traditional Arabic"/>
          <w:b/>
          <w:bCs/>
          <w:color w:val="0000CC"/>
          <w:sz w:val="20"/>
          <w:szCs w:val="20"/>
          <w:rtl/>
        </w:rPr>
        <w:t>(7)</w:t>
      </w:r>
      <w:r w:rsidRPr="003C5B1B">
        <w:rPr>
          <w:rFonts w:ascii="Traditional Arabic" w:hAnsi="Traditional Arabic" w:cs="Traditional Arabic"/>
          <w:color w:val="FF0000"/>
          <w:sz w:val="34"/>
          <w:szCs w:val="34"/>
          <w:rtl/>
        </w:rPr>
        <w:t xml:space="preserve"> فَأَلْهَمَهَا فُجُورَهَا وَتَقْوَاهَا </w:t>
      </w:r>
      <w:r w:rsidRPr="003C5B1B">
        <w:rPr>
          <w:rFonts w:ascii="Traditional Arabic" w:hAnsi="Traditional Arabic" w:cs="Traditional Arabic"/>
          <w:b/>
          <w:bCs/>
          <w:color w:val="0000CC"/>
          <w:sz w:val="20"/>
          <w:szCs w:val="20"/>
          <w:rtl/>
        </w:rPr>
        <w:t>(8)</w:t>
      </w:r>
      <w:r w:rsidRPr="003C5B1B">
        <w:rPr>
          <w:rFonts w:ascii="Traditional Arabic" w:hAnsi="Traditional Arabic" w:cs="Traditional Arabic"/>
          <w:color w:val="FF0000"/>
          <w:sz w:val="34"/>
          <w:szCs w:val="34"/>
          <w:rtl/>
        </w:rPr>
        <w:t xml:space="preserve"> قَدْ أَفْلَحَ مَنْ زَكَّاهَا </w:t>
      </w:r>
      <w:r w:rsidRPr="003C5B1B">
        <w:rPr>
          <w:rFonts w:ascii="Traditional Arabic" w:hAnsi="Traditional Arabic" w:cs="Traditional Arabic"/>
          <w:b/>
          <w:bCs/>
          <w:color w:val="0000CC"/>
          <w:sz w:val="20"/>
          <w:szCs w:val="20"/>
          <w:rtl/>
        </w:rPr>
        <w:t>(9)</w:t>
      </w:r>
      <w:r w:rsidRPr="003C5B1B">
        <w:rPr>
          <w:rFonts w:ascii="Traditional Arabic" w:hAnsi="Traditional Arabic" w:cs="Traditional Arabic"/>
          <w:color w:val="FF0000"/>
          <w:sz w:val="34"/>
          <w:szCs w:val="34"/>
          <w:rtl/>
        </w:rPr>
        <w:t xml:space="preserve"> وَقَدْ خَابَ مَنْ دَسَّاهَا</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 </w:t>
      </w:r>
      <w:r w:rsidRPr="003C5B1B">
        <w:rPr>
          <w:rFonts w:ascii="Traditional Arabic" w:hAnsi="Traditional Arabic" w:cs="Traditional Arabic"/>
          <w:sz w:val="20"/>
          <w:szCs w:val="20"/>
          <w:rtl/>
        </w:rPr>
        <w:t>[الشمس</w:t>
      </w:r>
      <w:r w:rsidR="00117939" w:rsidRPr="003C5B1B">
        <w:rPr>
          <w:rFonts w:ascii="Traditional Arabic" w:hAnsi="Traditional Arabic" w:cs="Traditional Arabic" w:hint="cs"/>
          <w:sz w:val="20"/>
          <w:szCs w:val="20"/>
          <w:rtl/>
        </w:rPr>
        <w:t>:</w:t>
      </w:r>
      <w:r w:rsidRPr="003C5B1B">
        <w:rPr>
          <w:rFonts w:ascii="Traditional Arabic" w:hAnsi="Traditional Arabic" w:cs="Traditional Arabic" w:hint="cs"/>
          <w:sz w:val="20"/>
          <w:szCs w:val="20"/>
          <w:rtl/>
        </w:rPr>
        <w:t>7-10</w:t>
      </w:r>
      <w:r w:rsidRPr="003C5B1B">
        <w:rPr>
          <w:rFonts w:ascii="Traditional Arabic" w:hAnsi="Traditional Arabic" w:cs="Traditional Arabic"/>
          <w:sz w:val="20"/>
          <w:szCs w:val="20"/>
          <w:rtl/>
        </w:rPr>
        <w:t>]</w:t>
      </w:r>
      <w:r w:rsidRPr="003C5B1B">
        <w:rPr>
          <w:rFonts w:ascii="Traditional Arabic" w:hAnsi="Traditional Arabic" w:cs="Traditional Arabic"/>
          <w:sz w:val="34"/>
          <w:szCs w:val="34"/>
          <w:rtl/>
        </w:rPr>
        <w:t>، وقال تعالى:</w:t>
      </w:r>
      <w:r w:rsidR="00B907C2" w:rsidRPr="003C5B1B">
        <w:rPr>
          <w:rFonts w:ascii="Traditional Arabic" w:hAnsi="Traditional Arabic" w:cs="Traditional Arabic"/>
          <w:sz w:val="34"/>
          <w:szCs w:val="34"/>
          <w:rtl/>
        </w:rPr>
        <w:t xml:space="preserve"> </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color w:val="FF0000"/>
          <w:sz w:val="34"/>
          <w:szCs w:val="34"/>
          <w:rtl/>
        </w:rPr>
        <w:t xml:space="preserve">لِمَنْ شَاءَ مِنْكُمْ أَنْ يَسْتَقِيمَ </w:t>
      </w:r>
      <w:r w:rsidRPr="003C5B1B">
        <w:rPr>
          <w:rFonts w:ascii="Traditional Arabic" w:hAnsi="Traditional Arabic" w:cs="Traditional Arabic"/>
          <w:b/>
          <w:bCs/>
          <w:color w:val="0000CC"/>
          <w:sz w:val="20"/>
          <w:szCs w:val="20"/>
          <w:rtl/>
        </w:rPr>
        <w:t>(28)</w:t>
      </w:r>
      <w:r w:rsidRPr="003C5B1B">
        <w:rPr>
          <w:rFonts w:ascii="Traditional Arabic" w:hAnsi="Traditional Arabic" w:cs="Traditional Arabic"/>
          <w:color w:val="FF0000"/>
          <w:sz w:val="34"/>
          <w:szCs w:val="34"/>
          <w:rtl/>
        </w:rPr>
        <w:t xml:space="preserve"> وَمَا تَشَاءُونَ إِلَّا أَنْ يَشَاءَ اللَّهُ رَبُّ الْعَالَمِينَ</w:t>
      </w:r>
      <w:r w:rsidR="004740F7" w:rsidRPr="003C5B1B">
        <w:rPr>
          <w:rFonts w:ascii="Traditional Arabic" w:hAnsi="Traditional Arabic" w:cs="Traditional Arabic"/>
          <w:color w:val="FF0000"/>
          <w:sz w:val="34"/>
          <w:szCs w:val="34"/>
          <w:rtl/>
        </w:rPr>
        <w:t>﴾</w:t>
      </w:r>
      <w:r w:rsidRPr="003C5B1B">
        <w:rPr>
          <w:rFonts w:ascii="Traditional Arabic" w:hAnsi="Traditional Arabic" w:cs="Traditional Arabic"/>
          <w:sz w:val="34"/>
          <w:szCs w:val="34"/>
          <w:rtl/>
        </w:rPr>
        <w:t xml:space="preserve"> </w:t>
      </w:r>
      <w:r w:rsidRPr="003C5B1B">
        <w:rPr>
          <w:rFonts w:ascii="Traditional Arabic" w:hAnsi="Traditional Arabic" w:cs="Traditional Arabic"/>
          <w:sz w:val="20"/>
          <w:szCs w:val="20"/>
          <w:rtl/>
        </w:rPr>
        <w:t>[التكوير</w:t>
      </w:r>
      <w:r w:rsidR="00B907C2" w:rsidRPr="003C5B1B">
        <w:rPr>
          <w:rFonts w:ascii="Traditional Arabic" w:hAnsi="Traditional Arabic" w:cs="Traditional Arabic"/>
          <w:sz w:val="20"/>
          <w:szCs w:val="20"/>
          <w:rtl/>
        </w:rPr>
        <w:t xml:space="preserve">: </w:t>
      </w:r>
      <w:r w:rsidRPr="003C5B1B">
        <w:rPr>
          <w:rFonts w:ascii="Traditional Arabic" w:hAnsi="Traditional Arabic" w:cs="Traditional Arabic"/>
          <w:sz w:val="20"/>
          <w:szCs w:val="20"/>
          <w:rtl/>
        </w:rPr>
        <w:t>28].</w:t>
      </w:r>
    </w:p>
    <w:p w:rsidR="002C52DF" w:rsidRPr="002C52DF" w:rsidRDefault="00970645" w:rsidP="002C52DF">
      <w:pPr>
        <w:spacing w:before="120" w:after="0" w:line="240" w:lineRule="auto"/>
        <w:ind w:firstLine="397"/>
        <w:jc w:val="both"/>
        <w:rPr>
          <w:rFonts w:ascii="Traditional Arabic" w:hAnsi="Traditional Arabic" w:cs="Traditional Arabic"/>
          <w:sz w:val="34"/>
          <w:szCs w:val="34"/>
          <w:rtl/>
        </w:rPr>
      </w:pPr>
      <w:r w:rsidRPr="003C5B1B">
        <w:rPr>
          <w:rFonts w:ascii="Traditional Arabic" w:hAnsi="Traditional Arabic" w:cs="Traditional Arabic"/>
          <w:sz w:val="34"/>
          <w:szCs w:val="34"/>
          <w:rtl/>
        </w:rPr>
        <w:t>فمذهب الجبري</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ة مذهب</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باطل</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w:t>
      </w:r>
      <w:r w:rsidR="009772F0" w:rsidRPr="003C5B1B">
        <w:rPr>
          <w:rFonts w:ascii="Traditional Arabic" w:hAnsi="Traditional Arabic" w:cs="Traditional Arabic" w:hint="cs"/>
          <w:sz w:val="34"/>
          <w:szCs w:val="34"/>
          <w:rtl/>
        </w:rPr>
        <w:t>ف</w:t>
      </w:r>
      <w:r w:rsidRPr="003C5B1B">
        <w:rPr>
          <w:rFonts w:ascii="Traditional Arabic" w:hAnsi="Traditional Arabic" w:cs="Traditional Arabic"/>
          <w:sz w:val="34"/>
          <w:szCs w:val="34"/>
          <w:rtl/>
        </w:rPr>
        <w:t>الذين يقولون إن</w:t>
      </w:r>
      <w:r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 xml:space="preserve"> العبد مجبورٌ كالآلة ولا إرادة له، وأفعاله كلها مجبورٌ عليها، وحركاته وسكناته وأقواله وأفعاله كما الريشة في م</w:t>
      </w:r>
      <w:r w:rsidR="007D3886"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هبِّ الر</w:t>
      </w:r>
      <w:r w:rsidR="00605F59" w:rsidRPr="003C5B1B">
        <w:rPr>
          <w:rFonts w:ascii="Traditional Arabic" w:hAnsi="Traditional Arabic" w:cs="Traditional Arabic" w:hint="cs"/>
          <w:sz w:val="34"/>
          <w:szCs w:val="34"/>
          <w:rtl/>
        </w:rPr>
        <w:t>ِّ</w:t>
      </w:r>
      <w:r w:rsidRPr="003C5B1B">
        <w:rPr>
          <w:rFonts w:ascii="Traditional Arabic" w:hAnsi="Traditional Arabic" w:cs="Traditional Arabic"/>
          <w:sz w:val="34"/>
          <w:szCs w:val="34"/>
          <w:rtl/>
        </w:rPr>
        <w:t>يح، وكحركات المرتعش،</w:t>
      </w:r>
      <w:r w:rsidR="002C52DF" w:rsidRPr="002C52DF">
        <w:rPr>
          <w:rFonts w:ascii="Traditional Arabic" w:hAnsi="Traditional Arabic" w:cs="Traditional Arabic"/>
          <w:sz w:val="34"/>
          <w:szCs w:val="34"/>
          <w:rtl/>
        </w:rPr>
        <w:t xml:space="preserve"> وأنَّ صلاتَه وصيامَه وحجَّه، والبعيدُ الذي يَزني ويسرق؛ كل هذه الأفعال مجبورٌ عليها، فهؤلاء</w:t>
      </w:r>
      <w:r w:rsidR="002C52DF">
        <w:rPr>
          <w:rFonts w:ascii="Traditional Arabic" w:hAnsi="Traditional Arabic" w:cs="Traditional Arabic" w:hint="cs"/>
          <w:sz w:val="34"/>
          <w:szCs w:val="34"/>
          <w:rtl/>
        </w:rPr>
        <w:t xml:space="preserve"> </w:t>
      </w:r>
      <w:r w:rsidR="002C52DF" w:rsidRPr="002C52DF">
        <w:rPr>
          <w:rFonts w:ascii="Traditional Arabic" w:hAnsi="Traditional Arabic" w:cs="Traditional Arabic"/>
          <w:sz w:val="34"/>
          <w:szCs w:val="34"/>
          <w:rtl/>
        </w:rPr>
        <w:t>هم</w:t>
      </w:r>
      <w:r w:rsidR="002C52DF">
        <w:rPr>
          <w:rFonts w:ascii="Traditional Arabic" w:hAnsi="Traditional Arabic" w:cs="Traditional Arabic" w:hint="cs"/>
          <w:sz w:val="34"/>
          <w:szCs w:val="34"/>
          <w:rtl/>
        </w:rPr>
        <w:t>:</w:t>
      </w:r>
      <w:r w:rsidR="002C52DF" w:rsidRPr="002C52DF">
        <w:rPr>
          <w:rFonts w:ascii="Traditional Arabic" w:hAnsi="Traditional Arabic" w:cs="Traditional Arabic"/>
          <w:sz w:val="34"/>
          <w:szCs w:val="34"/>
          <w:rtl/>
        </w:rPr>
        <w:t xml:space="preserve"> </w:t>
      </w:r>
      <w:r w:rsidR="002C52DF">
        <w:rPr>
          <w:rFonts w:ascii="Traditional Arabic" w:hAnsi="Traditional Arabic" w:cs="Traditional Arabic" w:hint="cs"/>
          <w:sz w:val="34"/>
          <w:szCs w:val="34"/>
          <w:rtl/>
        </w:rPr>
        <w:t>"</w:t>
      </w:r>
      <w:r w:rsidR="002C52DF" w:rsidRPr="002C52DF">
        <w:rPr>
          <w:rFonts w:ascii="Traditional Arabic" w:hAnsi="Traditional Arabic" w:cs="Traditional Arabic"/>
          <w:sz w:val="34"/>
          <w:szCs w:val="34"/>
          <w:rtl/>
        </w:rPr>
        <w:t>الجبريَّة</w:t>
      </w:r>
      <w:r w:rsidR="002C52DF">
        <w:rPr>
          <w:rFonts w:ascii="Traditional Arabic" w:hAnsi="Traditional Arabic" w:cs="Traditional Arabic" w:hint="cs"/>
          <w:sz w:val="34"/>
          <w:szCs w:val="34"/>
          <w:rtl/>
        </w:rPr>
        <w:t>"</w:t>
      </w:r>
      <w:r w:rsidR="002C52DF" w:rsidRPr="002C52DF">
        <w:rPr>
          <w:rFonts w:ascii="Traditional Arabic" w:hAnsi="Traditional Arabic" w:cs="Traditional Arabic"/>
          <w:sz w:val="34"/>
          <w:szCs w:val="34"/>
          <w:rtl/>
        </w:rPr>
        <w:t xml:space="preserve"> الضُّلال.</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وعكسهم: </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القدريَّة</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ومذهبهم: </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نفي القدر</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وسمُّوا بالقدريَّة</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لنفيهم القدر.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u w:val="dotDash" w:color="FF0000"/>
          <w:rtl/>
        </w:rPr>
        <w:t>فالجبريَّة</w:t>
      </w:r>
      <w:r w:rsidRPr="002C52DF">
        <w:rPr>
          <w:rFonts w:ascii="Traditional Arabic" w:hAnsi="Traditional Arabic" w:cs="Traditional Arabic"/>
          <w:sz w:val="34"/>
          <w:szCs w:val="34"/>
          <w:rtl/>
        </w:rPr>
        <w:t xml:space="preserve">: يغلون في إثبات القدر لله -عَزَّ وَجَلَّ- وينفون أفعال العباد، فينفون أنَّ العبدَ مختارٌ، </w:t>
      </w:r>
      <w:r>
        <w:rPr>
          <w:rFonts w:ascii="Traditional Arabic" w:hAnsi="Traditional Arabic" w:cs="Traditional Arabic" w:hint="cs"/>
          <w:sz w:val="34"/>
          <w:szCs w:val="34"/>
          <w:rtl/>
        </w:rPr>
        <w:t xml:space="preserve">بل </w:t>
      </w:r>
      <w:r w:rsidRPr="002C52DF">
        <w:rPr>
          <w:rFonts w:ascii="Traditional Arabic" w:hAnsi="Traditional Arabic" w:cs="Traditional Arabic"/>
          <w:sz w:val="34"/>
          <w:szCs w:val="34"/>
          <w:rtl/>
        </w:rPr>
        <w:t>يقولون: إنَّ العبدَ ليس له اختيار ولا إرادة، ولا 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درة.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وفي 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قابل هؤلاء: القدريَّة، ينفون ع</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لم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الله -عَزَّ وَجَلَّ- ومشيئته الن</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افذة، فيقولون: إنَّ العبدَ 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ستقلٌّ بفعله، عنده 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درة على أفعاله، وهو 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ستقلٌّ بذلك، وليس لله في أفعاله أي تصرُّفٍ، فالله -عَزَّ وَجَلَّ- لا يقدر على أن يهديَ ضالًّا، ولا أن يُضلَّ مهتديًا، ولا يقدر الله أن يجعل هذا يشاء الخير أو لا!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فقولهم هذا أخبث</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لأنَّهم جعلوا مع الله خالقين وليس خالق واحد</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فجعلوا كل إنسان يخلق ف</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عل</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ن</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فسه. </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أم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ا أهل الس</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ن</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ة والجماعة فيقولون كما قال الله -عَزَّ وَجَلَّ: </w:t>
      </w:r>
      <w:r w:rsidRPr="002C52DF">
        <w:rPr>
          <w:rFonts w:ascii="Traditional Arabic" w:hAnsi="Traditional Arabic" w:cs="Traditional Arabic"/>
          <w:color w:val="FF0000"/>
          <w:sz w:val="34"/>
          <w:szCs w:val="34"/>
          <w:rtl/>
        </w:rPr>
        <w:t>﴿</w:t>
      </w:r>
      <w:r w:rsidRPr="002C52DF">
        <w:rPr>
          <w:rFonts w:ascii="Traditional Arabic" w:hAnsi="Traditional Arabic" w:cs="Traditional Arabic"/>
          <w:color w:val="FF0000"/>
          <w:sz w:val="34"/>
          <w:szCs w:val="34"/>
          <w:rtl/>
        </w:rPr>
        <w:t>لِمَنْ شَاءَ مِنْكُمْ أَنْ يَسْتَقِيمَ﴾</w:t>
      </w:r>
      <w:r w:rsidRPr="002C52DF">
        <w:rPr>
          <w:rFonts w:ascii="Traditional Arabic" w:hAnsi="Traditional Arabic" w:cs="Traditional Arabic"/>
          <w:sz w:val="34"/>
          <w:szCs w:val="34"/>
          <w:rtl/>
        </w:rPr>
        <w:t xml:space="preserve"> </w:t>
      </w:r>
      <w:r w:rsidRPr="002C52DF">
        <w:rPr>
          <w:rFonts w:ascii="Traditional Arabic" w:hAnsi="Traditional Arabic" w:cs="Traditional Arabic"/>
          <w:rtl/>
        </w:rPr>
        <w:t>[التكوير</w:t>
      </w:r>
      <w:r w:rsidRPr="002C52DF">
        <w:rPr>
          <w:rFonts w:ascii="Traditional Arabic" w:hAnsi="Traditional Arabic" w:cs="Traditional Arabic" w:hint="cs"/>
          <w:rtl/>
        </w:rPr>
        <w:t>:</w:t>
      </w:r>
      <w:r w:rsidRPr="002C52DF">
        <w:rPr>
          <w:rFonts w:ascii="Traditional Arabic" w:hAnsi="Traditional Arabic" w:cs="Traditional Arabic"/>
          <w:rtl/>
        </w:rPr>
        <w:t>28]</w:t>
      </w:r>
      <w:r w:rsidRPr="002C52DF">
        <w:rPr>
          <w:rFonts w:ascii="Traditional Arabic" w:hAnsi="Traditional Arabic" w:cs="Traditional Arabic"/>
          <w:sz w:val="34"/>
          <w:szCs w:val="34"/>
          <w:rtl/>
        </w:rPr>
        <w:t xml:space="preserve">. فأثبت للعبد المشيئة، فقال: </w:t>
      </w:r>
      <w:r w:rsidRPr="002C52DF">
        <w:rPr>
          <w:rFonts w:ascii="Traditional Arabic" w:hAnsi="Traditional Arabic" w:cs="Traditional Arabic"/>
          <w:color w:val="FF0000"/>
          <w:sz w:val="34"/>
          <w:szCs w:val="34"/>
          <w:rtl/>
        </w:rPr>
        <w:t>﴿أَنْ يَسْتَقِيمَ﴾</w:t>
      </w:r>
      <w:r w:rsidRPr="002C52DF">
        <w:rPr>
          <w:rFonts w:ascii="Traditional Arabic" w:hAnsi="Traditional Arabic" w:cs="Traditional Arabic"/>
          <w:sz w:val="34"/>
          <w:szCs w:val="34"/>
          <w:rtl/>
        </w:rPr>
        <w:t xml:space="preserve">، ثم قال: </w:t>
      </w:r>
      <w:r w:rsidRPr="002C52DF">
        <w:rPr>
          <w:rFonts w:ascii="Traditional Arabic" w:hAnsi="Traditional Arabic" w:cs="Traditional Arabic"/>
          <w:color w:val="FF0000"/>
          <w:sz w:val="34"/>
          <w:szCs w:val="34"/>
          <w:rtl/>
        </w:rPr>
        <w:t xml:space="preserve">﴿وَمَا تَشَاءُونَ إِلَّا أَنْ يَشَاءَ اللَّهُ </w:t>
      </w:r>
      <w:r w:rsidRPr="002C52DF">
        <w:rPr>
          <w:rFonts w:ascii="Traditional Arabic" w:hAnsi="Traditional Arabic" w:cs="Traditional Arabic"/>
          <w:color w:val="FF0000"/>
          <w:sz w:val="34"/>
          <w:szCs w:val="34"/>
          <w:rtl/>
        </w:rPr>
        <w:lastRenderedPageBreak/>
        <w:t>رَبُّ الْعَالَمِينَ﴾</w:t>
      </w:r>
      <w:r w:rsidRPr="002C52DF">
        <w:rPr>
          <w:rFonts w:ascii="Traditional Arabic" w:hAnsi="Traditional Arabic" w:cs="Traditional Arabic"/>
          <w:sz w:val="34"/>
          <w:szCs w:val="34"/>
          <w:rtl/>
        </w:rPr>
        <w:t xml:space="preserve"> </w:t>
      </w:r>
      <w:r w:rsidRPr="002C52DF">
        <w:rPr>
          <w:rFonts w:ascii="Traditional Arabic" w:hAnsi="Traditional Arabic" w:cs="Traditional Arabic"/>
          <w:rtl/>
        </w:rPr>
        <w:t>[التكوير</w:t>
      </w:r>
      <w:r w:rsidRPr="002C52DF">
        <w:rPr>
          <w:rFonts w:ascii="Traditional Arabic" w:hAnsi="Traditional Arabic" w:cs="Traditional Arabic" w:hint="cs"/>
          <w:rtl/>
        </w:rPr>
        <w:t>:</w:t>
      </w:r>
      <w:r w:rsidRPr="002C52DF">
        <w:rPr>
          <w:rFonts w:ascii="Traditional Arabic" w:hAnsi="Traditional Arabic" w:cs="Traditional Arabic"/>
          <w:rtl/>
        </w:rPr>
        <w:t>30]</w:t>
      </w:r>
      <w:r w:rsidRPr="002C52DF">
        <w:rPr>
          <w:rFonts w:ascii="Traditional Arabic" w:hAnsi="Traditional Arabic" w:cs="Traditional Arabic"/>
          <w:sz w:val="34"/>
          <w:szCs w:val="34"/>
          <w:rtl/>
        </w:rPr>
        <w:t>، بيَّنَ أنَّ 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شيئةَ العبدِ ليست 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ستقلَّة؛ بل هي تابعة لمشيئة الله تعالى، فمشيئة الله هي النَّافذة، ومشيئة العبد ليست نافذة، فالله -عَزَّ وَجَلَّ- هو الذي خلق العبد بصفاتِه، هذا أبيض، وهذا أسود، وهذا أحمر، هذا طويل، وهذا قصير.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ومن صِفَات العبد صفتان م</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همَّتان ينتج عنهما أفعاله، فأيُّ فعلٍ يقوم به الإنسان لابدَّ فيه من وجود الصِّفتين حتى يتم الفعل، هما:</w:t>
      </w:r>
    </w:p>
    <w:p w:rsidR="002C52DF" w:rsidRPr="002C52DF" w:rsidRDefault="002C52DF" w:rsidP="002C52DF">
      <w:pPr>
        <w:pStyle w:val="ListParagraph"/>
        <w:numPr>
          <w:ilvl w:val="0"/>
          <w:numId w:val="6"/>
        </w:numPr>
        <w:spacing w:before="120" w:after="0" w:line="240" w:lineRule="auto"/>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الصفة الأولى: القدرة.</w:t>
      </w:r>
    </w:p>
    <w:p w:rsidR="002C52DF" w:rsidRPr="002C52DF" w:rsidRDefault="002C52DF" w:rsidP="002C52DF">
      <w:pPr>
        <w:pStyle w:val="ListParagraph"/>
        <w:numPr>
          <w:ilvl w:val="0"/>
          <w:numId w:val="6"/>
        </w:numPr>
        <w:spacing w:before="120" w:after="0" w:line="240" w:lineRule="auto"/>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الصفة الثانية: المشيئة -أو الاختيار.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فالإنسان يستطيع أن يحمل هذا الكأس ويضعه، وهذه هي الق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درة، يحمل الكتاب ويضعه، هذه قدرة، يذهب للمسجد أو إلى أي مكانٍ آخر، فهذه 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درة.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أمَّا المشيئة أو الاختيار: فكأن يختار أن يرفع هذا ولا يرفع هذا.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إذن هذا يُسمَّى التَّمييز، ولهذا فإن</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المميِّز يُطالب بالعمل، أم</w:t>
      </w:r>
      <w:r>
        <w:rPr>
          <w:rFonts w:ascii="Traditional Arabic" w:hAnsi="Traditional Arabic" w:cs="Traditional Arabic" w:hint="cs"/>
          <w:sz w:val="34"/>
          <w:szCs w:val="34"/>
          <w:rtl/>
        </w:rPr>
        <w:t>َّا</w:t>
      </w:r>
      <w:r w:rsidRPr="002C52DF">
        <w:rPr>
          <w:rFonts w:ascii="Traditional Arabic" w:hAnsi="Traditional Arabic" w:cs="Traditional Arabic"/>
          <w:sz w:val="34"/>
          <w:szCs w:val="34"/>
          <w:rtl/>
        </w:rPr>
        <w:t xml:space="preserve"> غير المميِّز فلا يُطالَب بشيءٍ ولا يُكلَّف بشيء، وكذلك فاقد العقل هو فاقد للاختيار وإن كان يستطيع أن يتحرك وعنده 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درة، ولكنه فاقد </w:t>
      </w:r>
      <w:r>
        <w:rPr>
          <w:rFonts w:ascii="Traditional Arabic" w:hAnsi="Traditional Arabic" w:cs="Traditional Arabic" w:hint="cs"/>
          <w:sz w:val="34"/>
          <w:szCs w:val="34"/>
          <w:rtl/>
        </w:rPr>
        <w:t>ل</w:t>
      </w:r>
      <w:r w:rsidRPr="002C52DF">
        <w:rPr>
          <w:rFonts w:ascii="Traditional Arabic" w:hAnsi="Traditional Arabic" w:cs="Traditional Arabic"/>
          <w:sz w:val="34"/>
          <w:szCs w:val="34"/>
          <w:rtl/>
        </w:rPr>
        <w:t>لصفة الث</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انية وهي الاختيار.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والله -عَزَّ وَجَلَّ- هو الذي خلق في العبد الق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درة والاختيار، وخلق صفاته، وما ينتج عن هاتين الصفتين من جميع أفعاله وأقواله هو محاسبٌ عليه، فتُضاف إليه كسبًا، قال تعالى: </w:t>
      </w:r>
      <w:r w:rsidRPr="002C52DF">
        <w:rPr>
          <w:rFonts w:ascii="Traditional Arabic" w:hAnsi="Traditional Arabic" w:cs="Traditional Arabic"/>
          <w:color w:val="FF0000"/>
          <w:sz w:val="34"/>
          <w:szCs w:val="34"/>
          <w:rtl/>
        </w:rPr>
        <w:t>﴿لَهَا مَا كَسَبَتْ وَعَلَيْهَا مَا اكْتَسَبَتْ﴾</w:t>
      </w:r>
      <w:r w:rsidRPr="002C52DF">
        <w:rPr>
          <w:rFonts w:ascii="Traditional Arabic" w:hAnsi="Traditional Arabic" w:cs="Traditional Arabic"/>
          <w:sz w:val="34"/>
          <w:szCs w:val="34"/>
          <w:rtl/>
        </w:rPr>
        <w:t xml:space="preserve"> </w:t>
      </w:r>
      <w:r w:rsidRPr="002C52DF">
        <w:rPr>
          <w:rFonts w:ascii="Traditional Arabic" w:hAnsi="Traditional Arabic" w:cs="Traditional Arabic"/>
          <w:rtl/>
        </w:rPr>
        <w:t>[البقرة</w:t>
      </w:r>
      <w:r w:rsidRPr="002C52DF">
        <w:rPr>
          <w:rFonts w:ascii="Traditional Arabic" w:hAnsi="Traditional Arabic" w:cs="Traditional Arabic" w:hint="cs"/>
          <w:rtl/>
        </w:rPr>
        <w:t>:</w:t>
      </w:r>
      <w:r w:rsidRPr="002C52DF">
        <w:rPr>
          <w:rFonts w:ascii="Traditional Arabic" w:hAnsi="Traditional Arabic" w:cs="Traditional Arabic"/>
          <w:rtl/>
        </w:rPr>
        <w:t>286]</w:t>
      </w:r>
      <w:r w:rsidRPr="002C52DF">
        <w:rPr>
          <w:rFonts w:ascii="Traditional Arabic" w:hAnsi="Traditional Arabic" w:cs="Traditional Arabic"/>
          <w:sz w:val="34"/>
          <w:szCs w:val="34"/>
          <w:rtl/>
        </w:rPr>
        <w:t>، فصارت الأفعال ت</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ضاف إلى العبد</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كسبًا وتسبُّبًا.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الله -عَزَّ وَجَلَّ- هو الذي خلقَ العبدَ وخلقَ صِفاتَه وخلقَ هذه الأشياء فيه؛ إذن تُضاف أفعال العباد وما ينتج عنها إلى الله خلقًا وإيجادًا، فالله تعالى هو خالق</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العبد، وخالق أفعاله، وكل ما ي</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نتج من أفعاله فهو مخلوق لله -عَزَّ وَجَلَّ- ولكنها ت</w:t>
      </w:r>
      <w:r>
        <w:rPr>
          <w:rFonts w:ascii="Traditional Arabic" w:hAnsi="Traditional Arabic" w:cs="Traditional Arabic" w:hint="cs"/>
          <w:sz w:val="34"/>
          <w:szCs w:val="34"/>
          <w:rtl/>
        </w:rPr>
        <w:t>ُ</w:t>
      </w:r>
      <w:r w:rsidRPr="002C52DF">
        <w:rPr>
          <w:rFonts w:ascii="Traditional Arabic" w:hAnsi="Traditional Arabic" w:cs="Traditional Arabic"/>
          <w:sz w:val="34"/>
          <w:szCs w:val="34"/>
          <w:rtl/>
        </w:rPr>
        <w:t>ضاف إلى العبد كسبًا وتسبُّبًا، فهذا مصلٍّ وذاك ساقٌ، وهكذا..، فهذا دين الإسلام، بينَ الجبرِ والقدرِ.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قال المؤلف: </w:t>
      </w:r>
      <w:r w:rsidRPr="002C52DF">
        <w:rPr>
          <w:rFonts w:ascii="Traditional Arabic" w:hAnsi="Traditional Arabic" w:cs="Traditional Arabic"/>
          <w:color w:val="0000CC"/>
          <w:sz w:val="34"/>
          <w:szCs w:val="34"/>
          <w:rtl/>
        </w:rPr>
        <w:t>(وَبَيْنَ الْأَمْنِ وَالْإِيَاسِ)</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هذا من عقيدة أهل السنة والجماعة، وهو التَّوسط بين الأمن والإياس، فلا يأمن من مكرِ الله، ولا ييأس من روحِ الله، كما قال الله -عَزَّ وَجَلَّ: </w:t>
      </w:r>
      <w:r w:rsidRPr="002C52DF">
        <w:rPr>
          <w:rFonts w:ascii="Traditional Arabic" w:hAnsi="Traditional Arabic" w:cs="Traditional Arabic"/>
          <w:color w:val="FF0000"/>
          <w:sz w:val="34"/>
          <w:szCs w:val="34"/>
          <w:rtl/>
        </w:rPr>
        <w:t>﴿إِنَّهُ لَا يَيْأَسُ مِنْ رَوْحِ اللَّهِ إِلَّا الْقَوْمُ الْكَافِرُونَ﴾</w:t>
      </w:r>
      <w:r w:rsidRPr="002C52DF">
        <w:rPr>
          <w:rFonts w:ascii="Traditional Arabic" w:hAnsi="Traditional Arabic" w:cs="Traditional Arabic"/>
          <w:sz w:val="34"/>
          <w:szCs w:val="34"/>
          <w:rtl/>
        </w:rPr>
        <w:t xml:space="preserve"> </w:t>
      </w:r>
      <w:r w:rsidRPr="002C52DF">
        <w:rPr>
          <w:rFonts w:ascii="Traditional Arabic" w:hAnsi="Traditional Arabic" w:cs="Traditional Arabic"/>
          <w:rtl/>
        </w:rPr>
        <w:t>[يوسف</w:t>
      </w:r>
      <w:r>
        <w:rPr>
          <w:rFonts w:ascii="Traditional Arabic" w:hAnsi="Traditional Arabic" w:cs="Traditional Arabic" w:hint="cs"/>
          <w:rtl/>
        </w:rPr>
        <w:t>:</w:t>
      </w:r>
      <w:r w:rsidRPr="002C52DF">
        <w:rPr>
          <w:rFonts w:ascii="Traditional Arabic" w:hAnsi="Traditional Arabic" w:cs="Traditional Arabic"/>
          <w:rtl/>
        </w:rPr>
        <w:t>87]</w:t>
      </w:r>
      <w:r w:rsidRPr="002C52DF">
        <w:rPr>
          <w:rFonts w:ascii="Traditional Arabic" w:hAnsi="Traditional Arabic" w:cs="Traditional Arabic"/>
          <w:sz w:val="34"/>
          <w:szCs w:val="34"/>
          <w:rtl/>
        </w:rPr>
        <w:t xml:space="preserve">، وقال تعالى: </w:t>
      </w:r>
      <w:r w:rsidRPr="002C52DF">
        <w:rPr>
          <w:rFonts w:ascii="Traditional Arabic" w:hAnsi="Traditional Arabic" w:cs="Traditional Arabic"/>
          <w:color w:val="FF0000"/>
          <w:sz w:val="34"/>
          <w:szCs w:val="34"/>
          <w:rtl/>
        </w:rPr>
        <w:t>﴿قَالَ وَمَنْ يَقْنَطُ مِنْ رَحْمَةِ رَبِّهِ إِلَّا الضَّالُّونَ﴾</w:t>
      </w:r>
      <w:r w:rsidRPr="002C52DF">
        <w:rPr>
          <w:rFonts w:ascii="Traditional Arabic" w:hAnsi="Traditional Arabic" w:cs="Traditional Arabic"/>
          <w:sz w:val="34"/>
          <w:szCs w:val="34"/>
          <w:rtl/>
        </w:rPr>
        <w:t xml:space="preserve"> </w:t>
      </w:r>
      <w:r w:rsidRPr="002C52DF">
        <w:rPr>
          <w:rFonts w:ascii="Traditional Arabic" w:hAnsi="Traditional Arabic" w:cs="Traditional Arabic"/>
          <w:rtl/>
        </w:rPr>
        <w:t>[الحجر</w:t>
      </w:r>
      <w:r w:rsidRPr="002C52DF">
        <w:rPr>
          <w:rFonts w:ascii="Traditional Arabic" w:hAnsi="Traditional Arabic" w:cs="Traditional Arabic" w:hint="cs"/>
          <w:rtl/>
        </w:rPr>
        <w:t>:</w:t>
      </w:r>
      <w:r w:rsidRPr="002C52DF">
        <w:rPr>
          <w:rFonts w:ascii="Traditional Arabic" w:hAnsi="Traditional Arabic" w:cs="Traditional Arabic"/>
          <w:rtl/>
        </w:rPr>
        <w:t>56]</w:t>
      </w:r>
      <w:r w:rsidRPr="002C52DF">
        <w:rPr>
          <w:rFonts w:ascii="Traditional Arabic" w:hAnsi="Traditional Arabic" w:cs="Traditional Arabic"/>
          <w:sz w:val="34"/>
          <w:szCs w:val="34"/>
          <w:rtl/>
        </w:rPr>
        <w:t xml:space="preserve">، وقال تعالى: </w:t>
      </w:r>
      <w:r w:rsidRPr="002C52DF">
        <w:rPr>
          <w:rFonts w:ascii="Traditional Arabic" w:hAnsi="Traditional Arabic" w:cs="Traditional Arabic"/>
          <w:color w:val="FF0000"/>
          <w:sz w:val="34"/>
          <w:szCs w:val="34"/>
          <w:rtl/>
        </w:rPr>
        <w:t>﴿أَفَأَمِنُوا مَكْرَ اللَّهِ فَلَا يَأْمَنُ مَكْرَ اللَّهِ إِلَّا الْقَوْمُ الْخَاسِرُونَ﴾</w:t>
      </w:r>
      <w:r w:rsidRPr="002C52DF">
        <w:rPr>
          <w:rFonts w:ascii="Traditional Arabic" w:hAnsi="Traditional Arabic" w:cs="Traditional Arabic"/>
          <w:sz w:val="34"/>
          <w:szCs w:val="34"/>
          <w:rtl/>
        </w:rPr>
        <w:t xml:space="preserve"> </w:t>
      </w:r>
      <w:r w:rsidRPr="002C52DF">
        <w:rPr>
          <w:rFonts w:ascii="Traditional Arabic" w:hAnsi="Traditional Arabic" w:cs="Traditional Arabic"/>
          <w:rtl/>
        </w:rPr>
        <w:t>[الأعراف</w:t>
      </w:r>
      <w:r>
        <w:rPr>
          <w:rFonts w:ascii="Traditional Arabic" w:hAnsi="Traditional Arabic" w:cs="Traditional Arabic" w:hint="cs"/>
          <w:rtl/>
        </w:rPr>
        <w:t>:</w:t>
      </w:r>
      <w:r w:rsidRPr="002C52DF">
        <w:rPr>
          <w:rFonts w:ascii="Traditional Arabic" w:hAnsi="Traditional Arabic" w:cs="Traditional Arabic"/>
          <w:rtl/>
        </w:rPr>
        <w:t>99]</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lastRenderedPageBreak/>
        <w:t>فالمؤمن يجمع بين الخوف والرجاء، فإذا خاف من الله -عَزَّ وَجَلَّ- لا يأمن أن يُسلَب الدِّين بسبب الذُّنوب؛ بل يخاف على دينه، ويخاف على نفسه، ويسأل الله الثَّبات، ولا يأمن أن تكون تكثر ذنوبه، خاصَّة محقَّرات الذُّنوب؛ فيؤاخذ عليها، وبعض النَّاس ما ينتبَّه حتى للكبائر -نسأل الله أن ي</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غفر لنا ولجميع إخواننا المسلمين- فيخاف</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العبد مِن ذنوبه وتقصيره في فعل الواجبات، هل أدَّى الصَّلاة كما ينبغي أولا، وفي نفس المقام يرجو الله، فلا ييأس من روحِ الله ويقول</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أنا صلاتي غير م</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قبولة أو أعمالي غير مق</w:t>
      </w:r>
      <w:r w:rsidR="00996BAB">
        <w:rPr>
          <w:rFonts w:ascii="Traditional Arabic" w:hAnsi="Traditional Arabic" w:cs="Traditional Arabic" w:hint="cs"/>
          <w:sz w:val="34"/>
          <w:szCs w:val="34"/>
          <w:rtl/>
        </w:rPr>
        <w:t>ب</w:t>
      </w:r>
      <w:r w:rsidRPr="002C52DF">
        <w:rPr>
          <w:rFonts w:ascii="Traditional Arabic" w:hAnsi="Traditional Arabic" w:cs="Traditional Arabic"/>
          <w:sz w:val="34"/>
          <w:szCs w:val="34"/>
          <w:rtl/>
        </w:rPr>
        <w:t>ولة، وأنا ذنوبي أحاطت بي، وأنا في النار!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هذا حرامٌ ومن أكبر كبائر الذنوب، كما ثبت ذلك عن ابن مسعود أن</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w:t>
      </w:r>
      <w:r w:rsidRPr="00996BAB">
        <w:rPr>
          <w:rFonts w:ascii="Traditional Arabic" w:hAnsi="Traditional Arabic" w:cs="Traditional Arabic"/>
          <w:sz w:val="34"/>
          <w:szCs w:val="34"/>
          <w:u w:val="dotDash" w:color="FF0000"/>
          <w:rtl/>
        </w:rPr>
        <w:t>من أكبر الكبائر</w:t>
      </w:r>
      <w:r w:rsidRPr="002C52DF">
        <w:rPr>
          <w:rFonts w:ascii="Traditional Arabic" w:hAnsi="Traditional Arabic" w:cs="Traditional Arabic"/>
          <w:sz w:val="34"/>
          <w:szCs w:val="34"/>
          <w:rtl/>
        </w:rPr>
        <w:t xml:space="preserve">: </w:t>
      </w:r>
      <w:r w:rsidRPr="00996BAB">
        <w:rPr>
          <w:rFonts w:ascii="Traditional Arabic" w:hAnsi="Traditional Arabic" w:cs="Traditional Arabic"/>
          <w:sz w:val="34"/>
          <w:szCs w:val="34"/>
          <w:u w:val="dotDash" w:color="FF0000"/>
          <w:rtl/>
        </w:rPr>
        <w:t>الأمن من مكر الله والإياس من روح الله</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ولهذا يقول العلماء: الخوف والرجاء للمؤمن كجناحي طائر.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والإنسان أيضًا </w:t>
      </w:r>
      <w:r w:rsidR="00996BAB">
        <w:rPr>
          <w:rFonts w:ascii="Traditional Arabic" w:hAnsi="Traditional Arabic" w:cs="Traditional Arabic" w:hint="cs"/>
          <w:sz w:val="34"/>
          <w:szCs w:val="34"/>
          <w:rtl/>
        </w:rPr>
        <w:t>لا</w:t>
      </w:r>
      <w:r w:rsidRPr="002C52DF">
        <w:rPr>
          <w:rFonts w:ascii="Traditional Arabic" w:hAnsi="Traditional Arabic" w:cs="Traditional Arabic"/>
          <w:sz w:val="34"/>
          <w:szCs w:val="34"/>
          <w:rtl/>
        </w:rPr>
        <w:t xml:space="preserve"> يقول عن نفسه: أنا رجل صالح، أنا الحمد لله كذا وكذا...!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ما دُمتَ في الحياة ولم تنتقل إلى الدَّار الآخرة فأنتَ على خطرٍ؛ فاسأل ربَّكَ -عَزَّ وَجَلَّ- الثبات، وأن ي</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ث</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بتك على الإسلام.</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وهذا يُشير إلى مذهب المرجئة، كما يُشير إلى مذهب الخوارج:</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996BAB">
        <w:rPr>
          <w:rFonts w:ascii="Traditional Arabic" w:hAnsi="Traditional Arabic" w:cs="Traditional Arabic"/>
          <w:sz w:val="34"/>
          <w:szCs w:val="34"/>
          <w:u w:val="dotDash" w:color="FF0000"/>
          <w:rtl/>
        </w:rPr>
        <w:t>فالمرجئة</w:t>
      </w:r>
      <w:r w:rsidRPr="002C52DF">
        <w:rPr>
          <w:rFonts w:ascii="Traditional Arabic" w:hAnsi="Traditional Arabic" w:cs="Traditional Arabic"/>
          <w:sz w:val="34"/>
          <w:szCs w:val="34"/>
          <w:rtl/>
        </w:rPr>
        <w:t>: يُغلِّبون جانبَ الأمن مِن م</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كر الله، يقولون: افعل ما شئت من الذنوب ول</w:t>
      </w:r>
      <w:r w:rsidR="00996BAB">
        <w:rPr>
          <w:rFonts w:ascii="Traditional Arabic" w:hAnsi="Traditional Arabic" w:cs="Traditional Arabic" w:hint="cs"/>
          <w:sz w:val="34"/>
          <w:szCs w:val="34"/>
          <w:rtl/>
        </w:rPr>
        <w:t>يس</w:t>
      </w:r>
      <w:r w:rsidRPr="002C52DF">
        <w:rPr>
          <w:rFonts w:ascii="Traditional Arabic" w:hAnsi="Traditional Arabic" w:cs="Traditional Arabic"/>
          <w:sz w:val="34"/>
          <w:szCs w:val="34"/>
          <w:rtl/>
        </w:rPr>
        <w:t xml:space="preserve"> عليك مشكلة، حتى لو انحللت من الدِّين فما دمتَ أنَّك تقول الشهادتين، فما عندك مشكلة، فهذا مذهب المرجئة الضُّلال، وهو مذهب رديء خبيث.</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996BAB">
        <w:rPr>
          <w:rFonts w:ascii="Traditional Arabic" w:hAnsi="Traditional Arabic" w:cs="Traditional Arabic"/>
          <w:sz w:val="34"/>
          <w:szCs w:val="34"/>
          <w:u w:val="dotDash" w:color="FF0000"/>
          <w:rtl/>
        </w:rPr>
        <w:t>وعكسهم: الخوارج الغلاة</w:t>
      </w:r>
      <w:r w:rsidRPr="002C52DF">
        <w:rPr>
          <w:rFonts w:ascii="Traditional Arabic" w:hAnsi="Traditional Arabic" w:cs="Traditional Arabic"/>
          <w:sz w:val="34"/>
          <w:szCs w:val="34"/>
          <w:rtl/>
        </w:rPr>
        <w:t>، كلاب النار، الذين يُشدِّدون على المسلمين فيُخرجونهم من الإسلام بالذنوب والمعاصي، ودين الإسلام وسطٌ بينَ الأمنِ والإياس.</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فهذه جُملٌ عظيمة، ذكر فيها الطحاوي وسطيَّة أهل الإسلام، وقد ذكر شيخ الإسلام ابن تيمية في م</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قدمة "</w:t>
      </w:r>
      <w:r w:rsidRPr="00996BAB">
        <w:rPr>
          <w:rFonts w:ascii="Traditional Arabic" w:hAnsi="Traditional Arabic" w:cs="Traditional Arabic"/>
          <w:sz w:val="34"/>
          <w:szCs w:val="34"/>
          <w:u w:val="dotDash" w:color="FF0000"/>
          <w:rtl/>
        </w:rPr>
        <w:t>العقيدة الواسطيَّة</w:t>
      </w:r>
      <w:r w:rsidRPr="002C52DF">
        <w:rPr>
          <w:rFonts w:ascii="Traditional Arabic" w:hAnsi="Traditional Arabic" w:cs="Traditional Arabic"/>
          <w:sz w:val="34"/>
          <w:szCs w:val="34"/>
          <w:rtl/>
        </w:rPr>
        <w:t>" وسطيَّة أهل السُّنَّة والجماعة، وذكر هذه المسائل، وأضاف إليها المسألة الخامسة وهي: وسطيَّتهم في أصحاب رسول الله -صَلَّى اللهُ عَلَيْهِ وَسَلَّمَ- بين الرَّوافض والخوارج والنَّواصب.</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والطَّلاب وبعض المهتمِّين يستفيدون مما ذكره شيخ الإسلام ابن تيمية -رحمه الله تعالى- في "الجواب الصحيح لمن بدل دين المسيح" من وسطية أهل الإسلام بينَ أهل الملل، فذكر محاسن </w:t>
      </w:r>
      <w:r w:rsidRPr="002C52DF">
        <w:rPr>
          <w:rFonts w:ascii="Traditional Arabic" w:hAnsi="Traditional Arabic" w:cs="Traditional Arabic"/>
          <w:sz w:val="34"/>
          <w:szCs w:val="34"/>
          <w:rtl/>
        </w:rPr>
        <w:lastRenderedPageBreak/>
        <w:t>الدِّين الإسلامي م</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قابل ما عليه ضُلَّال النَّصارى وضُلَّال اليهود، فمَن أراد أن يرجع إلى هذا فليرجع إلى مقدمة الكتاب.</w:t>
      </w:r>
    </w:p>
    <w:p w:rsidR="002C52DF" w:rsidRPr="00996BAB" w:rsidRDefault="002C52DF" w:rsidP="002C52DF">
      <w:pPr>
        <w:spacing w:before="120" w:after="0" w:line="240" w:lineRule="auto"/>
        <w:ind w:firstLine="397"/>
        <w:jc w:val="both"/>
        <w:rPr>
          <w:rFonts w:ascii="Traditional Arabic" w:hAnsi="Traditional Arabic" w:cs="Traditional Arabic"/>
          <w:color w:val="0000CC"/>
          <w:sz w:val="34"/>
          <w:szCs w:val="34"/>
          <w:rtl/>
        </w:rPr>
      </w:pPr>
      <w:r w:rsidRPr="002C52DF">
        <w:rPr>
          <w:rFonts w:ascii="Traditional Arabic" w:hAnsi="Traditional Arabic" w:cs="Traditional Arabic"/>
          <w:sz w:val="34"/>
          <w:szCs w:val="34"/>
          <w:rtl/>
        </w:rPr>
        <w:t xml:space="preserve">{قال -رحمه الله: </w:t>
      </w:r>
      <w:r w:rsidRPr="00996BAB">
        <w:rPr>
          <w:rFonts w:ascii="Traditional Arabic" w:hAnsi="Traditional Arabic" w:cs="Traditional Arabic"/>
          <w:color w:val="0000CC"/>
          <w:sz w:val="34"/>
          <w:szCs w:val="34"/>
          <w:rtl/>
        </w:rPr>
        <w:t>(فَهَذَا دِينُنَا وَاعْتِقَادُنَا ظَاهِرًا وَبَاطِنًا، وَنَحْنُ بُرَآءُ إَلَى اللهِ تَعَالَى مِنْ كُلِّ مَنْ خَالَفَ الَّذِي ذَكَرْنَاهُ وَبَيَّنَّاهُ.</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996BAB">
        <w:rPr>
          <w:rFonts w:ascii="Traditional Arabic" w:hAnsi="Traditional Arabic" w:cs="Traditional Arabic"/>
          <w:color w:val="0000CC"/>
          <w:sz w:val="34"/>
          <w:szCs w:val="34"/>
          <w:rtl/>
        </w:rPr>
        <w:t>وَنَسْأَلُ اللَّهَ تَعَالَى أَنْ يُثَبِّتَنَا عَلَى الْإِيمَانِ، وَيَخْتِمَ لَنَا بِهِ، وَيَعْصِمَنَا مِنَ الْأَهْوَاءِ الْمُخْتَلِفَةِ، وَالْآرَاءِ الْمُتَفَرِّقَة ِ، وَالْمَذَاهِبِ الرَّدِيَّةِ، مِثْلَ الْمُشَبِّهَةِ، وَالْمُعْتَزِلَةِ، وَالْجَهْمِيَّة ِ، وَالْجَبْرِيَّة ِ، وَالْقَدَرِيَّة ِ، وَغَيْرِهِمْ مِنَ الَّذِينَ خَالَفُوا السُّنَّةَ وَالْجَمَاعَةَ، وَحَالَفُوا الضَّلَالَةَ، وَنَحْنُ مِنْهُمْ بُرَآءُ، وَهُمْ عِنْدَنَا ضُلَّالٌ وَأَرْدِيَاءٌ، وَبِاللَّهِ الْعِصْمَةُ وَالتَّوْفِيقُ)</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هذه الجُمَل هي ختام رسالة العقيدة الطحاوية، قال: </w:t>
      </w:r>
      <w:r w:rsidRPr="00996BAB">
        <w:rPr>
          <w:rFonts w:ascii="Traditional Arabic" w:hAnsi="Traditional Arabic" w:cs="Traditional Arabic"/>
          <w:color w:val="0000CC"/>
          <w:sz w:val="34"/>
          <w:szCs w:val="34"/>
          <w:rtl/>
        </w:rPr>
        <w:t>(فَهَذَا دِينُنَا وَاعْتِقَادُنَا ظَاهِرًا وَبَاطِنًا)</w:t>
      </w:r>
      <w:r w:rsidRPr="002C52DF">
        <w:rPr>
          <w:rFonts w:ascii="Traditional Arabic" w:hAnsi="Traditional Arabic" w:cs="Traditional Arabic"/>
          <w:sz w:val="34"/>
          <w:szCs w:val="34"/>
          <w:rtl/>
        </w:rPr>
        <w:t>، قوله</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w:t>
      </w:r>
      <w:r w:rsidRPr="00996BAB">
        <w:rPr>
          <w:rFonts w:ascii="Traditional Arabic" w:hAnsi="Traditional Arabic" w:cs="Traditional Arabic"/>
          <w:color w:val="0000CC"/>
          <w:sz w:val="34"/>
          <w:szCs w:val="34"/>
          <w:rtl/>
        </w:rPr>
        <w:t>(هَذَا)</w:t>
      </w:r>
      <w:r w:rsidRPr="002C52DF">
        <w:rPr>
          <w:rFonts w:ascii="Traditional Arabic" w:hAnsi="Traditional Arabic" w:cs="Traditional Arabic"/>
          <w:sz w:val="34"/>
          <w:szCs w:val="34"/>
          <w:rtl/>
        </w:rPr>
        <w:t>، يعني المُشار إليه هو كلُّ ما تقدَّم من أوَّل العقيدة الطَّحاوية إلى هنا.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قال: </w:t>
      </w:r>
      <w:r w:rsidRPr="00996BAB">
        <w:rPr>
          <w:rFonts w:ascii="Traditional Arabic" w:hAnsi="Traditional Arabic" w:cs="Traditional Arabic"/>
          <w:color w:val="0000CC"/>
          <w:sz w:val="34"/>
          <w:szCs w:val="34"/>
          <w:rtl/>
        </w:rPr>
        <w:t>(فَهَذَا دِينُنَا وَاعْتِقَادُنَا ظَاهِرًا وَبَاطِنًا)</w:t>
      </w:r>
      <w:r w:rsidRPr="002C52DF">
        <w:rPr>
          <w:rFonts w:ascii="Traditional Arabic" w:hAnsi="Traditional Arabic" w:cs="Traditional Arabic"/>
          <w:sz w:val="34"/>
          <w:szCs w:val="34"/>
          <w:rtl/>
        </w:rPr>
        <w:t>، يعني</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أهل السُّنَّة والجماعة ليس عندهم عقيدة خاصَّة ببعض الن</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اس دون بعض، وليس هناك شيء يُبطنونه ويُخفونه عن النَّاس، فما أظهرونه هو ما يُبطنونه، وما أبطنوه هو ما يتكلَّمون به من العقيدة، خلافًا للباطنيَّة الذي يُبطنون الضَّلالات ويُخفونها عن العوام -كما يقولون.</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وبعضهم يقول: لا تسأل عن هذه الأشياء، لأنَّه سرٌّ لا يعرفه إلا الفقيه كما ي</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سمونه! فهؤلاء ليسوا من أهل الس</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ن</w:t>
      </w:r>
      <w:r w:rsidR="00996BAB">
        <w:rPr>
          <w:rFonts w:ascii="Traditional Arabic" w:hAnsi="Traditional Arabic" w:cs="Traditional Arabic" w:hint="cs"/>
          <w:sz w:val="34"/>
          <w:szCs w:val="34"/>
          <w:rtl/>
        </w:rPr>
        <w:t>َّ</w:t>
      </w:r>
      <w:r w:rsidRPr="002C52DF">
        <w:rPr>
          <w:rFonts w:ascii="Traditional Arabic" w:hAnsi="Traditional Arabic" w:cs="Traditional Arabic"/>
          <w:sz w:val="34"/>
          <w:szCs w:val="34"/>
          <w:rtl/>
        </w:rPr>
        <w:t>ة والجماعة، بل هم على ضَلالات.</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والشَّيخ الطَّحاوي -رحمه الله- في بيان عقيدة أهل السُّنَّة والجماعة </w:t>
      </w:r>
      <w:r w:rsidR="00996BAB">
        <w:rPr>
          <w:rFonts w:ascii="Traditional Arabic" w:hAnsi="Traditional Arabic" w:cs="Traditional Arabic" w:hint="cs"/>
          <w:sz w:val="34"/>
          <w:szCs w:val="34"/>
          <w:rtl/>
        </w:rPr>
        <w:t xml:space="preserve">اجتهد </w:t>
      </w:r>
      <w:r w:rsidRPr="002C52DF">
        <w:rPr>
          <w:rFonts w:ascii="Traditional Arabic" w:hAnsi="Traditional Arabic" w:cs="Traditional Arabic"/>
          <w:sz w:val="34"/>
          <w:szCs w:val="34"/>
          <w:rtl/>
        </w:rPr>
        <w:t>اجتهادًا طيِّبًا، وبذل كلامًا عظيمًا نافعًا في أغلبه ومجمله، سوى موضع أو موضعين سبق التَّنبيه عليهما:</w:t>
      </w:r>
    </w:p>
    <w:p w:rsidR="002C52DF" w:rsidRPr="00996BAB" w:rsidRDefault="002C52DF" w:rsidP="00996BAB">
      <w:pPr>
        <w:pStyle w:val="ListParagraph"/>
        <w:numPr>
          <w:ilvl w:val="0"/>
          <w:numId w:val="7"/>
        </w:numPr>
        <w:spacing w:before="120" w:after="0" w:line="240" w:lineRule="auto"/>
        <w:jc w:val="both"/>
        <w:rPr>
          <w:rFonts w:ascii="Traditional Arabic" w:hAnsi="Traditional Arabic" w:cs="Traditional Arabic"/>
          <w:sz w:val="34"/>
          <w:szCs w:val="34"/>
          <w:rtl/>
        </w:rPr>
      </w:pPr>
      <w:r w:rsidRPr="00996BAB">
        <w:rPr>
          <w:rFonts w:ascii="Traditional Arabic" w:hAnsi="Traditional Arabic" w:cs="Traditional Arabic"/>
          <w:sz w:val="34"/>
          <w:szCs w:val="34"/>
          <w:rtl/>
        </w:rPr>
        <w:t>في مسألة الإيمان والإرجاء، وإخراج العمل من الإيمان، و</w:t>
      </w:r>
      <w:r w:rsidR="00996BAB" w:rsidRPr="00996BAB">
        <w:rPr>
          <w:rFonts w:ascii="Traditional Arabic" w:hAnsi="Traditional Arabic" w:cs="Traditional Arabic" w:hint="cs"/>
          <w:sz w:val="34"/>
          <w:szCs w:val="34"/>
          <w:rtl/>
        </w:rPr>
        <w:t>َ</w:t>
      </w:r>
      <w:r w:rsidRPr="00996BAB">
        <w:rPr>
          <w:rFonts w:ascii="Traditional Arabic" w:hAnsi="Traditional Arabic" w:cs="Traditional Arabic"/>
          <w:sz w:val="34"/>
          <w:szCs w:val="34"/>
          <w:rtl/>
        </w:rPr>
        <w:t>ت</w:t>
      </w:r>
      <w:r w:rsidR="00996BAB" w:rsidRPr="00996BAB">
        <w:rPr>
          <w:rFonts w:ascii="Traditional Arabic" w:hAnsi="Traditional Arabic" w:cs="Traditional Arabic" w:hint="cs"/>
          <w:sz w:val="34"/>
          <w:szCs w:val="34"/>
          <w:rtl/>
        </w:rPr>
        <w:t>َ</w:t>
      </w:r>
      <w:r w:rsidRPr="00996BAB">
        <w:rPr>
          <w:rFonts w:ascii="Traditional Arabic" w:hAnsi="Traditional Arabic" w:cs="Traditional Arabic"/>
          <w:sz w:val="34"/>
          <w:szCs w:val="34"/>
          <w:rtl/>
        </w:rPr>
        <w:t>م</w:t>
      </w:r>
      <w:r w:rsidR="00996BAB" w:rsidRPr="00996BAB">
        <w:rPr>
          <w:rFonts w:ascii="Traditional Arabic" w:hAnsi="Traditional Arabic" w:cs="Traditional Arabic" w:hint="cs"/>
          <w:sz w:val="34"/>
          <w:szCs w:val="34"/>
          <w:rtl/>
        </w:rPr>
        <w:t>َّ</w:t>
      </w:r>
      <w:r w:rsidRPr="00996BAB">
        <w:rPr>
          <w:rFonts w:ascii="Traditional Arabic" w:hAnsi="Traditional Arabic" w:cs="Traditional Arabic"/>
          <w:sz w:val="34"/>
          <w:szCs w:val="34"/>
          <w:rtl/>
        </w:rPr>
        <w:t xml:space="preserve"> التنبيه على ذلك.</w:t>
      </w:r>
    </w:p>
    <w:p w:rsidR="002C52DF" w:rsidRPr="00996BAB" w:rsidRDefault="002C52DF" w:rsidP="00996BAB">
      <w:pPr>
        <w:pStyle w:val="ListParagraph"/>
        <w:numPr>
          <w:ilvl w:val="0"/>
          <w:numId w:val="7"/>
        </w:numPr>
        <w:spacing w:before="120" w:after="0" w:line="240" w:lineRule="auto"/>
        <w:jc w:val="both"/>
        <w:rPr>
          <w:rFonts w:ascii="Traditional Arabic" w:hAnsi="Traditional Arabic" w:cs="Traditional Arabic"/>
          <w:sz w:val="34"/>
          <w:szCs w:val="34"/>
          <w:rtl/>
        </w:rPr>
      </w:pPr>
      <w:r w:rsidRPr="00996BAB">
        <w:rPr>
          <w:rFonts w:ascii="Traditional Arabic" w:hAnsi="Traditional Arabic" w:cs="Traditional Arabic"/>
          <w:sz w:val="34"/>
          <w:szCs w:val="34"/>
          <w:rtl/>
        </w:rPr>
        <w:t>كذلك في بعض الألفاظ اليسيرة.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ولكن في الجُملَةِ فإنَّ هذه العقيدة </w:t>
      </w:r>
      <w:r w:rsidR="00996BAB">
        <w:rPr>
          <w:rFonts w:ascii="Traditional Arabic" w:hAnsi="Traditional Arabic" w:cs="Traditional Arabic" w:hint="cs"/>
          <w:sz w:val="34"/>
          <w:szCs w:val="34"/>
          <w:rtl/>
        </w:rPr>
        <w:t xml:space="preserve">الطحاوية </w:t>
      </w:r>
      <w:r w:rsidRPr="002C52DF">
        <w:rPr>
          <w:rFonts w:ascii="Traditional Arabic" w:hAnsi="Traditional Arabic" w:cs="Traditional Arabic"/>
          <w:sz w:val="34"/>
          <w:szCs w:val="34"/>
          <w:rtl/>
        </w:rPr>
        <w:t>عقيدةٌ صحيحةٌ وجيِّدةٌ في مجموعها.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ثم قال: </w:t>
      </w:r>
      <w:r w:rsidRPr="00901A07">
        <w:rPr>
          <w:rFonts w:ascii="Traditional Arabic" w:hAnsi="Traditional Arabic" w:cs="Traditional Arabic"/>
          <w:color w:val="0000CC"/>
          <w:sz w:val="34"/>
          <w:szCs w:val="34"/>
          <w:rtl/>
        </w:rPr>
        <w:t>(وَنَحْنُ بُرَآءُ إَلَى اللهِ تَعَالَى مِنْ كُلِّ مَنْ خَالَفَ الَّذِي ذَكَرْنَاهُ وَبَيَّنَّاهُ)</w:t>
      </w:r>
      <w:r w:rsidRPr="002C52DF">
        <w:rPr>
          <w:rFonts w:ascii="Traditional Arabic" w:hAnsi="Traditional Arabic" w:cs="Traditional Arabic"/>
          <w:sz w:val="34"/>
          <w:szCs w:val="34"/>
          <w:rtl/>
        </w:rPr>
        <w:t>، يعني</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نتبرَّأ إلى الله -عَزَّ وَجَلَّ- ونَبرأ إليه من كلِّ الع</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قائد الفاسدة، وقد تقدمت الإشارة إلى كثيرٍ من هذه العقائد الفاسدة.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lastRenderedPageBreak/>
        <w:t>ث</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دعا الله -عَزَّ وَجَلَّ- بهذا الد</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عاء، فقال: </w:t>
      </w:r>
      <w:r w:rsidRPr="00901A07">
        <w:rPr>
          <w:rFonts w:ascii="Traditional Arabic" w:hAnsi="Traditional Arabic" w:cs="Traditional Arabic"/>
          <w:color w:val="0000CC"/>
          <w:sz w:val="34"/>
          <w:szCs w:val="34"/>
          <w:rtl/>
        </w:rPr>
        <w:t>(وَنَسْأَلُ اللَّهَ تَعَالَى أَنْ يُثَبِّتَنَا عَلَى الْإِيمَانِ، وَيَخْتِمَ لَنَا بِهِ)</w:t>
      </w:r>
      <w:r w:rsidRPr="002C52DF">
        <w:rPr>
          <w:rFonts w:ascii="Traditional Arabic" w:hAnsi="Traditional Arabic" w:cs="Traditional Arabic"/>
          <w:sz w:val="34"/>
          <w:szCs w:val="34"/>
          <w:rtl/>
        </w:rPr>
        <w:t>، هذا من الأدب مع الله -سبحانه وتعالى- وهذا حال عالمٍ جليل مثل الطَّحاوي، وهذا درسٌ لنا ولكل م</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سلم، أن</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الع</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لماء من أشد الن</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اس تعظيمًا لله، وحرصًا على الثَّبات، وإب</w:t>
      </w:r>
      <w:r w:rsidR="00901A07">
        <w:rPr>
          <w:rFonts w:ascii="Traditional Arabic" w:hAnsi="Traditional Arabic" w:cs="Traditional Arabic" w:hint="cs"/>
          <w:sz w:val="34"/>
          <w:szCs w:val="34"/>
          <w:rtl/>
        </w:rPr>
        <w:t>ع</w:t>
      </w:r>
      <w:r w:rsidRPr="002C52DF">
        <w:rPr>
          <w:rFonts w:ascii="Traditional Arabic" w:hAnsi="Traditional Arabic" w:cs="Traditional Arabic"/>
          <w:sz w:val="34"/>
          <w:szCs w:val="34"/>
          <w:rtl/>
        </w:rPr>
        <w:t>ادًا لأنفسهم عن الغرور، فيدعو الله -عَزَّ وَجَلَّ- بالث</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بات، وهكذا يكون كل م</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سلم وكل طالب علمٍ وكل عالم؛ فيدعو الله -عَزَّ وَجَلَّ- أن ي</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ثبته على الد</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ين، وأن ي</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ثبته على الإيمان، وأن ي</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ثبته على الإسلام، وأن ي</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ختم له به</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لأن</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الإنسان قد يكون ع</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ارفًا بالحقٍّ، ث</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يزيغ عنه بسببِ الدُّنيا، أو بسببِ ش</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بهةٍ، أو بغيرِ ذلك من الأمور -نسأل الله العافية والسَّلامة، وأن يحسن خاتمتنا جميعًا.</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ثم قال: </w:t>
      </w:r>
      <w:r w:rsidRPr="00901A07">
        <w:rPr>
          <w:rFonts w:ascii="Traditional Arabic" w:hAnsi="Traditional Arabic" w:cs="Traditional Arabic"/>
          <w:color w:val="0000CC"/>
          <w:sz w:val="34"/>
          <w:szCs w:val="34"/>
          <w:rtl/>
        </w:rPr>
        <w:t>(وَيَعْصِمَنَا مِنَ الْأَهْوَاءِ الْمُخْتَلِفَةِ، وَالْآرَاءِ الْمُتَفَرِّقَةِ)</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901A07">
        <w:rPr>
          <w:rFonts w:ascii="Traditional Arabic" w:hAnsi="Traditional Arabic" w:cs="Traditional Arabic"/>
          <w:sz w:val="34"/>
          <w:szCs w:val="34"/>
          <w:u w:val="dotDash" w:color="FF0000"/>
          <w:rtl/>
        </w:rPr>
        <w:t>الأهواء</w:t>
      </w:r>
      <w:r w:rsidRPr="002C52DF">
        <w:rPr>
          <w:rFonts w:ascii="Traditional Arabic" w:hAnsi="Traditional Arabic" w:cs="Traditional Arabic"/>
          <w:sz w:val="34"/>
          <w:szCs w:val="34"/>
          <w:rtl/>
        </w:rPr>
        <w:t>: جمعُ هوى، والهوى هو الرأي، ولذا قال</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w:t>
      </w:r>
      <w:r w:rsidRPr="00901A07">
        <w:rPr>
          <w:rFonts w:ascii="Traditional Arabic" w:hAnsi="Traditional Arabic" w:cs="Traditional Arabic"/>
          <w:color w:val="0000CC"/>
          <w:sz w:val="34"/>
          <w:szCs w:val="34"/>
          <w:rtl/>
        </w:rPr>
        <w:t>(وَالْآرَاءِ الْمُتَفَرِّقَةِ)</w:t>
      </w:r>
      <w:r w:rsidRPr="002C52DF">
        <w:rPr>
          <w:rFonts w:ascii="Traditional Arabic" w:hAnsi="Traditional Arabic" w:cs="Traditional Arabic"/>
          <w:sz w:val="34"/>
          <w:szCs w:val="34"/>
          <w:rtl/>
        </w:rPr>
        <w:t>، والمراد به هنا: ما خالف الكتاب والسنَّة.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فهذه الأهواء هي التي حذَّر منها النَّبي -صَلَّى اللهُ عَلَيْهِ وَسَلَّمَ- وحدثت بعد مماته بمدَّة، وأوَّلُ الأهواء حدوثًا: </w:t>
      </w:r>
      <w:r w:rsidRPr="00901A07">
        <w:rPr>
          <w:rFonts w:ascii="Traditional Arabic" w:hAnsi="Traditional Arabic" w:cs="Traditional Arabic"/>
          <w:sz w:val="34"/>
          <w:szCs w:val="34"/>
          <w:u w:val="dotDash" w:color="FF0000"/>
          <w:rtl/>
        </w:rPr>
        <w:t>الخوارج</w:t>
      </w:r>
      <w:r w:rsidRPr="002C52DF">
        <w:rPr>
          <w:rFonts w:ascii="Traditional Arabic" w:hAnsi="Traditional Arabic" w:cs="Traditional Arabic"/>
          <w:sz w:val="34"/>
          <w:szCs w:val="34"/>
          <w:rtl/>
        </w:rPr>
        <w:t xml:space="preserve">، ثم </w:t>
      </w:r>
      <w:r w:rsidRPr="00901A07">
        <w:rPr>
          <w:rFonts w:ascii="Traditional Arabic" w:hAnsi="Traditional Arabic" w:cs="Traditional Arabic"/>
          <w:sz w:val="34"/>
          <w:szCs w:val="34"/>
          <w:u w:val="dotDash" w:color="FF0000"/>
          <w:rtl/>
        </w:rPr>
        <w:t>الشِّيعة</w:t>
      </w:r>
      <w:r w:rsidRPr="002C52DF">
        <w:rPr>
          <w:rFonts w:ascii="Traditional Arabic" w:hAnsi="Traditional Arabic" w:cs="Traditional Arabic"/>
          <w:sz w:val="34"/>
          <w:szCs w:val="34"/>
          <w:rtl/>
        </w:rPr>
        <w:t>؛ فبدعة الخوارج وبدعة الشيعة حدثتا في زمنِ علي بن أبي طالب -رَضِيَ اللهُ عَنْهُ- وأنكرهما أشدَّ الإنكار، ث</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بعد خمس وعشرين سنة تقريبًا حدثت فتنة </w:t>
      </w:r>
      <w:r w:rsidRPr="00901A07">
        <w:rPr>
          <w:rFonts w:ascii="Traditional Arabic" w:hAnsi="Traditional Arabic" w:cs="Traditional Arabic"/>
          <w:sz w:val="34"/>
          <w:szCs w:val="34"/>
          <w:u w:val="dotDash" w:color="FF0000"/>
          <w:rtl/>
        </w:rPr>
        <w:t>القدريَّة</w:t>
      </w:r>
      <w:r w:rsidRPr="002C52DF">
        <w:rPr>
          <w:rFonts w:ascii="Traditional Arabic" w:hAnsi="Traditional Arabic" w:cs="Traditional Arabic"/>
          <w:sz w:val="34"/>
          <w:szCs w:val="34"/>
          <w:rtl/>
        </w:rPr>
        <w:t xml:space="preserve">، ثم بعد نحو عشر سنوات حدثت بدعة </w:t>
      </w:r>
      <w:r w:rsidRPr="00901A07">
        <w:rPr>
          <w:rFonts w:ascii="Traditional Arabic" w:hAnsi="Traditional Arabic" w:cs="Traditional Arabic"/>
          <w:sz w:val="34"/>
          <w:szCs w:val="34"/>
          <w:u w:val="dotDash" w:color="FF0000"/>
          <w:rtl/>
        </w:rPr>
        <w:t>المرجئة</w:t>
      </w:r>
      <w:r w:rsidRPr="002C52DF">
        <w:rPr>
          <w:rFonts w:ascii="Traditional Arabic" w:hAnsi="Traditional Arabic" w:cs="Traditional Arabic"/>
          <w:sz w:val="34"/>
          <w:szCs w:val="34"/>
          <w:rtl/>
        </w:rPr>
        <w:t>؛ فهذه أصول الأهواء الضالَّة:</w:t>
      </w:r>
    </w:p>
    <w:p w:rsidR="002C52DF" w:rsidRPr="002C52DF" w:rsidRDefault="002C52DF" w:rsidP="00901A07">
      <w:pPr>
        <w:pStyle w:val="ListParagraph"/>
        <w:numPr>
          <w:ilvl w:val="0"/>
          <w:numId w:val="7"/>
        </w:numPr>
        <w:spacing w:before="120" w:after="0" w:line="240" w:lineRule="auto"/>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أولها: الخوارج.</w:t>
      </w:r>
    </w:p>
    <w:p w:rsidR="002C52DF" w:rsidRPr="002C52DF" w:rsidRDefault="002C52DF" w:rsidP="00901A07">
      <w:pPr>
        <w:pStyle w:val="ListParagraph"/>
        <w:numPr>
          <w:ilvl w:val="0"/>
          <w:numId w:val="7"/>
        </w:numPr>
        <w:spacing w:before="120" w:after="0" w:line="240" w:lineRule="auto"/>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ثانيها: الشيعة.</w:t>
      </w:r>
    </w:p>
    <w:p w:rsidR="002C52DF" w:rsidRPr="002C52DF" w:rsidRDefault="002C52DF" w:rsidP="00901A07">
      <w:pPr>
        <w:pStyle w:val="ListParagraph"/>
        <w:numPr>
          <w:ilvl w:val="0"/>
          <w:numId w:val="7"/>
        </w:numPr>
        <w:spacing w:before="120" w:after="0" w:line="240" w:lineRule="auto"/>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ثالثها: القدريَّة، وهذه قبل سنة سبعين بحوالي خمس سنوات، أدركها ابن عباس في كِبَرِ سنِّهِ لمَّا عَمِي -رَضِيَ اللهُ عَنْهُ- وكان في الطَّائف، وأدركها عبد الله بن عمر لمَّا كبر، وأدركها واثلة بن أصقع؛ كلُّهم سمعوا بها، وأول ما بدأت بدعة القدر وقولهم أن الله لا يعلم الأمور ولم يقدرها كانت بالعراق، وهؤلاء القدريَّة النُّفاة وهم غلاة القدريَّة.</w:t>
      </w:r>
    </w:p>
    <w:p w:rsidR="002C52DF" w:rsidRPr="002C52DF" w:rsidRDefault="002C52DF" w:rsidP="00901A07">
      <w:pPr>
        <w:pStyle w:val="ListParagraph"/>
        <w:numPr>
          <w:ilvl w:val="0"/>
          <w:numId w:val="7"/>
        </w:numPr>
        <w:spacing w:before="120" w:after="0" w:line="240" w:lineRule="auto"/>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رابعها: بدعة المرجئة، وكانت بعد بدعة القدريَّة بحوالي خمسة عشر سنة تقريبًا، وهي إخراج العمل عن الإيمان، والزَّعم بأنَّ الذُّنوب لا تضر مع وجود الإيمان باللسان وبالقلب، فيُكتفَى في ثبوت الإيمان قوله باللسان واعتقاده بالقلب.</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فهذه هي الأهواء المختلفة، وسُمِّي "</w:t>
      </w:r>
      <w:r w:rsidRPr="00901A07">
        <w:rPr>
          <w:rFonts w:ascii="Traditional Arabic" w:hAnsi="Traditional Arabic" w:cs="Traditional Arabic"/>
          <w:sz w:val="34"/>
          <w:szCs w:val="34"/>
          <w:u w:val="dotDash" w:color="FF0000"/>
          <w:rtl/>
        </w:rPr>
        <w:t>هَوَى</w:t>
      </w:r>
      <w:r w:rsidRPr="002C52DF">
        <w:rPr>
          <w:rFonts w:ascii="Traditional Arabic" w:hAnsi="Traditional Arabic" w:cs="Traditional Arabic"/>
          <w:sz w:val="34"/>
          <w:szCs w:val="34"/>
          <w:rtl/>
        </w:rPr>
        <w:t>"</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لأنَّه يهوي بصاحبه</w:t>
      </w:r>
      <w:r w:rsidR="00901A0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أو لأنَّه فراغ ولا شيء، فهو إم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ا من الفراغ أو من الهَويِّ، قال تعالى: </w:t>
      </w:r>
      <w:r w:rsidR="006C1DF7" w:rsidRPr="006C1DF7">
        <w:rPr>
          <w:rFonts w:ascii="Traditional Arabic" w:hAnsi="Traditional Arabic" w:cs="Traditional Arabic"/>
          <w:color w:val="FF0000"/>
          <w:sz w:val="34"/>
          <w:szCs w:val="34"/>
          <w:rtl/>
        </w:rPr>
        <w:t>﴿</w:t>
      </w:r>
      <w:r w:rsidRPr="006C1DF7">
        <w:rPr>
          <w:rFonts w:ascii="Traditional Arabic" w:hAnsi="Traditional Arabic" w:cs="Traditional Arabic"/>
          <w:color w:val="FF0000"/>
          <w:sz w:val="34"/>
          <w:szCs w:val="34"/>
          <w:rtl/>
        </w:rPr>
        <w:t>أَوْ تَهْوِي بِهِ الرِّيحُ فِي مَكَانٍ سَحِيقٍ</w:t>
      </w:r>
      <w:r w:rsidR="006C1DF7" w:rsidRPr="006C1DF7">
        <w:rPr>
          <w:rFonts w:ascii="Traditional Arabic" w:hAnsi="Traditional Arabic" w:cs="Traditional Arabic"/>
          <w:color w:val="FF0000"/>
          <w:sz w:val="34"/>
          <w:szCs w:val="34"/>
          <w:rtl/>
        </w:rPr>
        <w:t>﴾</w:t>
      </w:r>
      <w:r w:rsidRPr="002C52DF">
        <w:rPr>
          <w:rFonts w:ascii="Traditional Arabic" w:hAnsi="Traditional Arabic" w:cs="Traditional Arabic"/>
          <w:sz w:val="34"/>
          <w:szCs w:val="34"/>
          <w:rtl/>
        </w:rPr>
        <w:t xml:space="preserve"> </w:t>
      </w:r>
      <w:r w:rsidRPr="006C1DF7">
        <w:rPr>
          <w:rFonts w:ascii="Traditional Arabic" w:hAnsi="Traditional Arabic" w:cs="Traditional Arabic"/>
          <w:rtl/>
        </w:rPr>
        <w:t>[الحج</w:t>
      </w:r>
      <w:r w:rsidR="006C1DF7" w:rsidRPr="006C1DF7">
        <w:rPr>
          <w:rFonts w:ascii="Traditional Arabic" w:hAnsi="Traditional Arabic" w:cs="Traditional Arabic" w:hint="cs"/>
          <w:rtl/>
        </w:rPr>
        <w:t>:</w:t>
      </w:r>
      <w:r w:rsidRPr="006C1DF7">
        <w:rPr>
          <w:rFonts w:ascii="Traditional Arabic" w:hAnsi="Traditional Arabic" w:cs="Traditional Arabic"/>
          <w:rtl/>
        </w:rPr>
        <w:t>31]</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lastRenderedPageBreak/>
        <w:t>ث</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ضربَ المؤلف أمثلة على هذه الآراء المتفرقة والمذاهب الرَّديَّة، قال: </w:t>
      </w:r>
      <w:r w:rsidRPr="006C1DF7">
        <w:rPr>
          <w:rFonts w:ascii="Traditional Arabic" w:hAnsi="Traditional Arabic" w:cs="Traditional Arabic"/>
          <w:color w:val="0000CC"/>
          <w:sz w:val="34"/>
          <w:szCs w:val="34"/>
          <w:rtl/>
        </w:rPr>
        <w:t>(وَالْمَذَاهِبِ الرَّدِيَّةِ، مِثْلَ الْمُشَبِّهَةِ، وَالْمُعْتَزِلَةِ، وَالْجَهْمِيَّة ِ، وَالْجَبْرِيَّة ِ، وَالْقَدَرِيَّة ِ، وَغَيْرِهِمْ)</w:t>
      </w:r>
      <w:r w:rsidRPr="002C52DF">
        <w:rPr>
          <w:rFonts w:ascii="Traditional Arabic" w:hAnsi="Traditional Arabic" w:cs="Traditional Arabic"/>
          <w:sz w:val="34"/>
          <w:szCs w:val="34"/>
          <w:rtl/>
        </w:rPr>
        <w:t>، هو لم يُرِد الحصر</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لأنَّ النَّبي -صَلَّى اللهُ عَلَيْهِ وَسَلَّمَ- ذكر أنَّها أكثر من سبعين، فقال: </w:t>
      </w:r>
      <w:r w:rsidRPr="006C1DF7">
        <w:rPr>
          <w:rFonts w:ascii="Traditional Arabic" w:hAnsi="Traditional Arabic" w:cs="Traditional Arabic"/>
          <w:color w:val="006600"/>
          <w:sz w:val="34"/>
          <w:szCs w:val="34"/>
          <w:rtl/>
        </w:rPr>
        <w:t>«ثلاثا وسبعين فرقة»</w:t>
      </w:r>
      <w:r w:rsidRPr="002C52DF">
        <w:rPr>
          <w:rFonts w:ascii="Traditional Arabic" w:hAnsi="Traditional Arabic" w:cs="Traditional Arabic"/>
          <w:sz w:val="34"/>
          <w:szCs w:val="34"/>
          <w:rtl/>
        </w:rPr>
        <w:t>.</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6C1DF7">
        <w:rPr>
          <w:rFonts w:ascii="Traditional Arabic" w:hAnsi="Traditional Arabic" w:cs="Traditional Arabic"/>
          <w:b/>
          <w:bCs/>
          <w:sz w:val="34"/>
          <w:szCs w:val="34"/>
          <w:u w:val="dotDash" w:color="FF0000"/>
          <w:rtl/>
        </w:rPr>
        <w:t>فالمشبِّهة</w:t>
      </w:r>
      <w:r w:rsidRPr="002C52DF">
        <w:rPr>
          <w:rFonts w:ascii="Traditional Arabic" w:hAnsi="Traditional Arabic" w:cs="Traditional Arabic"/>
          <w:sz w:val="34"/>
          <w:szCs w:val="34"/>
          <w:rtl/>
        </w:rPr>
        <w:t>: هم الذين شبَّهوا الخالق بالمخلوق، وقد تقدَّمت الإشارة إليهم.</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6C1DF7">
        <w:rPr>
          <w:rFonts w:ascii="Traditional Arabic" w:hAnsi="Traditional Arabic" w:cs="Traditional Arabic"/>
          <w:b/>
          <w:bCs/>
          <w:sz w:val="34"/>
          <w:szCs w:val="34"/>
          <w:u w:val="dotDash" w:color="FF0000"/>
          <w:rtl/>
        </w:rPr>
        <w:t>المعتزلة</w:t>
      </w:r>
      <w:r w:rsidRPr="002C52DF">
        <w:rPr>
          <w:rFonts w:ascii="Traditional Arabic" w:hAnsi="Traditional Arabic" w:cs="Traditional Arabic"/>
          <w:sz w:val="34"/>
          <w:szCs w:val="34"/>
          <w:rtl/>
        </w:rPr>
        <w:t>: الذينَ اعتزلوا حلقةَ الحسن البصري، ورئيسهم واصل بن عطاء، وكذلك عمرو بن عُبيد، ومعبد بن عويمر الجهني، وآخرون شاركوهم، وكان أول أ</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ر</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ه</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 سنة مائة وما حولها، وكان أول أ</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ر</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هم نفي الق</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در، ث</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دخلت عليهم بدعة القول ب</w:t>
      </w:r>
      <w:r w:rsidR="006C1DF7">
        <w:rPr>
          <w:rFonts w:ascii="Traditional Arabic" w:hAnsi="Traditional Arabic" w:cs="Traditional Arabic" w:hint="cs"/>
          <w:sz w:val="34"/>
          <w:szCs w:val="34"/>
          <w:rtl/>
        </w:rPr>
        <w:t>ـ "</w:t>
      </w:r>
      <w:r w:rsidRPr="006C1DF7">
        <w:rPr>
          <w:rFonts w:ascii="Traditional Arabic" w:hAnsi="Traditional Arabic" w:cs="Traditional Arabic"/>
          <w:sz w:val="34"/>
          <w:szCs w:val="34"/>
          <w:u w:val="dotDash" w:color="FF0000"/>
          <w:rtl/>
        </w:rPr>
        <w:t>المنزلة بين منزلتين</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وبعد ذلك بحوالي سبعين سنة في زمن هارون الرشيد دخلت عليهم بدعة </w:t>
      </w:r>
      <w:r w:rsidR="006C1DF7">
        <w:rPr>
          <w:rFonts w:ascii="Traditional Arabic" w:hAnsi="Traditional Arabic" w:cs="Traditional Arabic" w:hint="cs"/>
          <w:sz w:val="34"/>
          <w:szCs w:val="34"/>
          <w:rtl/>
        </w:rPr>
        <w:t>"</w:t>
      </w:r>
      <w:r w:rsidRPr="006C1DF7">
        <w:rPr>
          <w:rFonts w:ascii="Traditional Arabic" w:hAnsi="Traditional Arabic" w:cs="Traditional Arabic"/>
          <w:sz w:val="34"/>
          <w:szCs w:val="34"/>
          <w:u w:val="dotDash" w:color="FF0000"/>
          <w:rtl/>
        </w:rPr>
        <w:t>تعطيل الصِّفات</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ويسموه عندهم "</w:t>
      </w:r>
      <w:r w:rsidRPr="006C1DF7">
        <w:rPr>
          <w:rFonts w:ascii="Traditional Arabic" w:hAnsi="Traditional Arabic" w:cs="Traditional Arabic"/>
          <w:sz w:val="34"/>
          <w:szCs w:val="34"/>
          <w:u w:val="dotDash" w:color="FF0000"/>
          <w:rtl/>
        </w:rPr>
        <w:t>التَّوحيد</w:t>
      </w:r>
      <w:r w:rsidRPr="002C52DF">
        <w:rPr>
          <w:rFonts w:ascii="Traditional Arabic" w:hAnsi="Traditional Arabic" w:cs="Traditional Arabic"/>
          <w:sz w:val="34"/>
          <w:szCs w:val="34"/>
          <w:rtl/>
        </w:rPr>
        <w:t xml:space="preserve">" </w:t>
      </w:r>
      <w:r w:rsidRPr="006C1DF7">
        <w:rPr>
          <w:rFonts w:ascii="Traditional Arabic" w:hAnsi="Traditional Arabic" w:cs="Traditional Arabic"/>
          <w:b/>
          <w:bCs/>
          <w:sz w:val="34"/>
          <w:szCs w:val="34"/>
          <w:rtl/>
        </w:rPr>
        <w:t>ولهذا يقول العلماء</w:t>
      </w:r>
      <w:r w:rsidRPr="002C52DF">
        <w:rPr>
          <w:rFonts w:ascii="Traditional Arabic" w:hAnsi="Traditional Arabic" w:cs="Traditional Arabic"/>
          <w:sz w:val="34"/>
          <w:szCs w:val="34"/>
          <w:rtl/>
        </w:rPr>
        <w:t>: أصول المعتزلة خمس؛ كلها باطلة، ولكن سمُّوها بأسماء برَّاقة:</w:t>
      </w:r>
    </w:p>
    <w:p w:rsidR="002C52DF" w:rsidRPr="006C1DF7" w:rsidRDefault="002C52DF" w:rsidP="006C1DF7">
      <w:pPr>
        <w:pStyle w:val="ListParagraph"/>
        <w:numPr>
          <w:ilvl w:val="0"/>
          <w:numId w:val="8"/>
        </w:numPr>
        <w:spacing w:before="120" w:after="0" w:line="240" w:lineRule="auto"/>
        <w:jc w:val="both"/>
        <w:rPr>
          <w:rFonts w:ascii="Traditional Arabic" w:hAnsi="Traditional Arabic" w:cs="Traditional Arabic"/>
          <w:sz w:val="34"/>
          <w:szCs w:val="34"/>
          <w:rtl/>
        </w:rPr>
      </w:pPr>
      <w:r w:rsidRPr="006C1DF7">
        <w:rPr>
          <w:rFonts w:ascii="Traditional Arabic" w:hAnsi="Traditional Arabic" w:cs="Traditional Arabic"/>
          <w:sz w:val="34"/>
          <w:szCs w:val="34"/>
          <w:u w:val="dotDash" w:color="FF0000"/>
          <w:rtl/>
        </w:rPr>
        <w:t>الأصل الأوَّل</w:t>
      </w:r>
      <w:r w:rsidRPr="006C1DF7">
        <w:rPr>
          <w:rFonts w:ascii="Traditional Arabic" w:hAnsi="Traditional Arabic" w:cs="Traditional Arabic"/>
          <w:sz w:val="34"/>
          <w:szCs w:val="34"/>
          <w:rtl/>
        </w:rPr>
        <w:t>: التَّوحيد، وأرادوا به نفي الصِّفات.</w:t>
      </w:r>
    </w:p>
    <w:p w:rsidR="002C52DF" w:rsidRPr="006C1DF7" w:rsidRDefault="002C52DF" w:rsidP="006C1DF7">
      <w:pPr>
        <w:pStyle w:val="ListParagraph"/>
        <w:numPr>
          <w:ilvl w:val="0"/>
          <w:numId w:val="8"/>
        </w:numPr>
        <w:spacing w:before="120" w:after="0" w:line="240" w:lineRule="auto"/>
        <w:jc w:val="both"/>
        <w:rPr>
          <w:rFonts w:ascii="Traditional Arabic" w:hAnsi="Traditional Arabic" w:cs="Traditional Arabic"/>
          <w:sz w:val="34"/>
          <w:szCs w:val="34"/>
          <w:rtl/>
        </w:rPr>
      </w:pPr>
      <w:r w:rsidRPr="006C1DF7">
        <w:rPr>
          <w:rFonts w:ascii="Traditional Arabic" w:hAnsi="Traditional Arabic" w:cs="Traditional Arabic"/>
          <w:sz w:val="34"/>
          <w:szCs w:val="34"/>
          <w:u w:val="dotDash" w:color="FF0000"/>
          <w:rtl/>
        </w:rPr>
        <w:t>الأصل الثَّاني</w:t>
      </w:r>
      <w:r w:rsidRPr="006C1DF7">
        <w:rPr>
          <w:rFonts w:ascii="Traditional Arabic" w:hAnsi="Traditional Arabic" w:cs="Traditional Arabic"/>
          <w:sz w:val="34"/>
          <w:szCs w:val="34"/>
          <w:rtl/>
        </w:rPr>
        <w:t>: العدل، وأرادوا به نفي القدر، ونفي أنَّ مشيئة الله -عَزَّ وَجَلَّ- نافذة.</w:t>
      </w:r>
    </w:p>
    <w:p w:rsidR="002C52DF" w:rsidRPr="006C1DF7" w:rsidRDefault="002C52DF" w:rsidP="006C1DF7">
      <w:pPr>
        <w:pStyle w:val="ListParagraph"/>
        <w:numPr>
          <w:ilvl w:val="0"/>
          <w:numId w:val="8"/>
        </w:numPr>
        <w:spacing w:before="120" w:after="0" w:line="240" w:lineRule="auto"/>
        <w:jc w:val="both"/>
        <w:rPr>
          <w:rFonts w:ascii="Traditional Arabic" w:hAnsi="Traditional Arabic" w:cs="Traditional Arabic"/>
          <w:sz w:val="34"/>
          <w:szCs w:val="34"/>
          <w:rtl/>
        </w:rPr>
      </w:pPr>
      <w:r w:rsidRPr="006C1DF7">
        <w:rPr>
          <w:rFonts w:ascii="Traditional Arabic" w:hAnsi="Traditional Arabic" w:cs="Traditional Arabic"/>
          <w:sz w:val="34"/>
          <w:szCs w:val="34"/>
          <w:u w:val="dotDash" w:color="FF0000"/>
          <w:rtl/>
        </w:rPr>
        <w:t>الأصل الثَّالث</w:t>
      </w:r>
      <w:r w:rsidRPr="006C1DF7">
        <w:rPr>
          <w:rFonts w:ascii="Traditional Arabic" w:hAnsi="Traditional Arabic" w:cs="Traditional Arabic"/>
          <w:sz w:val="34"/>
          <w:szCs w:val="34"/>
          <w:rtl/>
        </w:rPr>
        <w:t>: إنفاذ الوعيد، وأرادوا به أنَّ أصحاب الكبائر مخلَّدون في نار جهنَّم.</w:t>
      </w:r>
    </w:p>
    <w:p w:rsidR="002C52DF" w:rsidRPr="006C1DF7" w:rsidRDefault="002C52DF" w:rsidP="006C1DF7">
      <w:pPr>
        <w:pStyle w:val="ListParagraph"/>
        <w:numPr>
          <w:ilvl w:val="0"/>
          <w:numId w:val="8"/>
        </w:numPr>
        <w:spacing w:before="120" w:after="0" w:line="240" w:lineRule="auto"/>
        <w:jc w:val="both"/>
        <w:rPr>
          <w:rFonts w:ascii="Traditional Arabic" w:hAnsi="Traditional Arabic" w:cs="Traditional Arabic"/>
          <w:sz w:val="34"/>
          <w:szCs w:val="34"/>
          <w:rtl/>
        </w:rPr>
      </w:pPr>
      <w:r w:rsidRPr="006C1DF7">
        <w:rPr>
          <w:rFonts w:ascii="Traditional Arabic" w:hAnsi="Traditional Arabic" w:cs="Traditional Arabic"/>
          <w:sz w:val="34"/>
          <w:szCs w:val="34"/>
          <w:u w:val="dotDash" w:color="FF0000"/>
          <w:rtl/>
        </w:rPr>
        <w:t>الأصل الرَّابع</w:t>
      </w:r>
      <w:r w:rsidRPr="006C1DF7">
        <w:rPr>
          <w:rFonts w:ascii="Traditional Arabic" w:hAnsi="Traditional Arabic" w:cs="Traditional Arabic"/>
          <w:sz w:val="34"/>
          <w:szCs w:val="34"/>
          <w:rtl/>
        </w:rPr>
        <w:t>: المنزلة بينَ المنزلتين، وأرادوا به أنَّ المسلم إذا ارتكبَ الذَّنبَ والكبيرةَ فإنَّه ليس بكافرٍ ولا بمسلمٍ، وهذه بدعة ما أتى بها أحدٌ غيرهم!</w:t>
      </w:r>
    </w:p>
    <w:p w:rsidR="002C52DF" w:rsidRPr="006C1DF7" w:rsidRDefault="002C52DF" w:rsidP="006C1DF7">
      <w:pPr>
        <w:pStyle w:val="ListParagraph"/>
        <w:numPr>
          <w:ilvl w:val="0"/>
          <w:numId w:val="8"/>
        </w:numPr>
        <w:spacing w:before="120" w:after="0" w:line="240" w:lineRule="auto"/>
        <w:jc w:val="both"/>
        <w:rPr>
          <w:rFonts w:ascii="Traditional Arabic" w:hAnsi="Traditional Arabic" w:cs="Traditional Arabic"/>
          <w:sz w:val="34"/>
          <w:szCs w:val="34"/>
          <w:rtl/>
        </w:rPr>
      </w:pPr>
      <w:r w:rsidRPr="006C1DF7">
        <w:rPr>
          <w:rFonts w:ascii="Traditional Arabic" w:hAnsi="Traditional Arabic" w:cs="Traditional Arabic"/>
          <w:sz w:val="34"/>
          <w:szCs w:val="34"/>
          <w:u w:val="dotDash" w:color="FF0000"/>
          <w:rtl/>
        </w:rPr>
        <w:t>الأصل الخامس:</w:t>
      </w:r>
      <w:r w:rsidRPr="006C1DF7">
        <w:rPr>
          <w:rFonts w:ascii="Traditional Arabic" w:hAnsi="Traditional Arabic" w:cs="Traditional Arabic"/>
          <w:sz w:val="34"/>
          <w:szCs w:val="34"/>
          <w:rtl/>
        </w:rPr>
        <w:t xml:space="preserve"> الأمر بالمعروف والنَّهي عن المنكر، وأرادوا به الخروج على الأئمَّة الظَّلَمَة، وهذا مذهب فاسد.</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6C1DF7">
        <w:rPr>
          <w:rFonts w:ascii="Traditional Arabic" w:hAnsi="Traditional Arabic" w:cs="Traditional Arabic"/>
          <w:b/>
          <w:bCs/>
          <w:sz w:val="34"/>
          <w:szCs w:val="34"/>
          <w:u w:val="dotDash" w:color="FF0000"/>
          <w:rtl/>
        </w:rPr>
        <w:t>والجهميَّة</w:t>
      </w:r>
      <w:r w:rsidRPr="002C52DF">
        <w:rPr>
          <w:rFonts w:ascii="Traditional Arabic" w:hAnsi="Traditional Arabic" w:cs="Traditional Arabic"/>
          <w:sz w:val="34"/>
          <w:szCs w:val="34"/>
          <w:rtl/>
        </w:rPr>
        <w:t>: هم أتباع الجهم بن صفوان، وقد تقدَّم ذكره. وكذلك الجبريَّة والقدريَّة؛ وغيرُ هؤلاء من أهل الضَّلال وأهل البدع.</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6C1DF7">
        <w:rPr>
          <w:rFonts w:ascii="Traditional Arabic" w:hAnsi="Traditional Arabic" w:cs="Traditional Arabic"/>
          <w:b/>
          <w:bCs/>
          <w:sz w:val="34"/>
          <w:szCs w:val="34"/>
          <w:u w:val="dotDash" w:color="FF0000"/>
          <w:rtl/>
        </w:rPr>
        <w:t>فالواجب على أهل الإسلام</w:t>
      </w:r>
      <w:r w:rsidRPr="002C52DF">
        <w:rPr>
          <w:rFonts w:ascii="Traditional Arabic" w:hAnsi="Traditional Arabic" w:cs="Traditional Arabic"/>
          <w:sz w:val="34"/>
          <w:szCs w:val="34"/>
          <w:rtl/>
        </w:rPr>
        <w:t>: الثَّبات على منهج النَّبي -صَلَّى اللهُ عَلَيْهِ وَسَلَّمَ- ومنهج الصَّحابة -رَضِيَ اللهُ عَنْهُم- ومَن كانَ على مثل ما كان عليه النَّبي -صَلَّى اللهُ عَلَيْهِ وَسَلَّمَ- وأصحابه. هذا هو الذي جاء به الحديث، وهذا هو الذي يسلم دينه، فكل مسلم يجتهد ويسأل على الحق حتى يصل إليه.</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وهذه الرسالة رسالة عظيمة ونافعة -كما ترون- واشتملت على جُمل مفيدة جدًّا، وشروحها من أميَزِ الشُّروح، كشرحِ ابن أبي العز الحنفي للعقيدة الطَّحاوية، وهناك شرح مختصر لمعالي الشَّيخ صالح الفوزان، وشرح لمعالي الشَّيخ صالح آل الشَّيخ، وشرح للشَّيخ عبد العزيز الرَّاجحي.</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lastRenderedPageBreak/>
        <w:t>وعلى كلِّ حالٍ ندعوا بالمغفرة والر</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حمة للطَّحاوي، ونسأل الله -جَلَّ وعَلَا- أن يجزيه خير الجزاء على </w:t>
      </w:r>
      <w:r w:rsidR="006C1DF7">
        <w:rPr>
          <w:rFonts w:ascii="Traditional Arabic" w:hAnsi="Traditional Arabic" w:cs="Traditional Arabic" w:hint="cs"/>
          <w:sz w:val="34"/>
          <w:szCs w:val="34"/>
          <w:rtl/>
        </w:rPr>
        <w:t xml:space="preserve">ما </w:t>
      </w:r>
      <w:r w:rsidRPr="002C52DF">
        <w:rPr>
          <w:rFonts w:ascii="Traditional Arabic" w:hAnsi="Traditional Arabic" w:cs="Traditional Arabic"/>
          <w:sz w:val="34"/>
          <w:szCs w:val="34"/>
          <w:rtl/>
        </w:rPr>
        <w:t>بيَّنَ ووضَّح، ونسأل الله -جَلَّ وعَلَا- أن ي</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ثبتنا على السُّنَّة.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6C1DF7">
        <w:rPr>
          <w:rFonts w:ascii="Traditional Arabic" w:hAnsi="Traditional Arabic" w:cs="Traditional Arabic"/>
          <w:b/>
          <w:bCs/>
          <w:color w:val="0000CC"/>
          <w:sz w:val="34"/>
          <w:szCs w:val="34"/>
          <w:u w:val="dotDash" w:color="FF0000"/>
          <w:rtl/>
        </w:rPr>
        <w:t>كلمة أخيرة</w:t>
      </w:r>
      <w:r w:rsidRPr="002C52DF">
        <w:rPr>
          <w:rFonts w:ascii="Traditional Arabic" w:hAnsi="Traditional Arabic" w:cs="Traditional Arabic"/>
          <w:sz w:val="34"/>
          <w:szCs w:val="34"/>
          <w:rtl/>
        </w:rPr>
        <w:t xml:space="preserve">: </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ل</w:t>
      </w:r>
      <w:r w:rsidR="006C1DF7">
        <w:rPr>
          <w:rFonts w:ascii="Traditional Arabic" w:hAnsi="Traditional Arabic" w:cs="Traditional Arabic" w:hint="cs"/>
          <w:sz w:val="34"/>
          <w:szCs w:val="34"/>
          <w:rtl/>
        </w:rPr>
        <w:t>َمَّا</w:t>
      </w:r>
      <w:r w:rsidRPr="002C52DF">
        <w:rPr>
          <w:rFonts w:ascii="Traditional Arabic" w:hAnsi="Traditional Arabic" w:cs="Traditional Arabic"/>
          <w:sz w:val="34"/>
          <w:szCs w:val="34"/>
          <w:rtl/>
        </w:rPr>
        <w:t xml:space="preserve"> عرفنا هذه الأهواء والآراء وهذه البدع المشهورة؛ </w:t>
      </w:r>
      <w:r w:rsidR="006C1DF7">
        <w:rPr>
          <w:rFonts w:ascii="Traditional Arabic" w:hAnsi="Traditional Arabic" w:cs="Traditional Arabic" w:hint="cs"/>
          <w:sz w:val="34"/>
          <w:szCs w:val="34"/>
          <w:rtl/>
        </w:rPr>
        <w:t xml:space="preserve">يجب أن </w:t>
      </w:r>
      <w:r w:rsidRPr="002C52DF">
        <w:rPr>
          <w:rFonts w:ascii="Traditional Arabic" w:hAnsi="Traditional Arabic" w:cs="Traditional Arabic"/>
          <w:sz w:val="34"/>
          <w:szCs w:val="34"/>
          <w:rtl/>
        </w:rPr>
        <w:t xml:space="preserve">نعرف أيضًا أننا يجبُ علينا أن نبرأ إلى الله -عَزَّ وَجَلَّ- </w:t>
      </w:r>
      <w:r w:rsidR="006C1DF7">
        <w:rPr>
          <w:rFonts w:ascii="Traditional Arabic" w:hAnsi="Traditional Arabic" w:cs="Traditional Arabic" w:hint="cs"/>
          <w:sz w:val="34"/>
          <w:szCs w:val="34"/>
          <w:rtl/>
        </w:rPr>
        <w:t>مِمَّن</w:t>
      </w:r>
      <w:r w:rsidRPr="002C52DF">
        <w:rPr>
          <w:rFonts w:ascii="Traditional Arabic" w:hAnsi="Traditional Arabic" w:cs="Traditional Arabic"/>
          <w:sz w:val="34"/>
          <w:szCs w:val="34"/>
          <w:rtl/>
        </w:rPr>
        <w:t xml:space="preserve"> يقول: إنَّ </w:t>
      </w:r>
      <w:r w:rsidR="006C1DF7">
        <w:rPr>
          <w:rFonts w:ascii="Traditional Arabic" w:hAnsi="Traditional Arabic" w:cs="Traditional Arabic" w:hint="cs"/>
          <w:sz w:val="34"/>
          <w:szCs w:val="34"/>
          <w:rtl/>
        </w:rPr>
        <w:t>"</w:t>
      </w:r>
      <w:r w:rsidRPr="006C1DF7">
        <w:rPr>
          <w:rFonts w:ascii="Traditional Arabic" w:hAnsi="Traditional Arabic" w:cs="Traditional Arabic"/>
          <w:sz w:val="34"/>
          <w:szCs w:val="34"/>
          <w:u w:val="dotDash" w:color="FF0000"/>
          <w:rtl/>
        </w:rPr>
        <w:t>الفِرَق</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w:t>
      </w:r>
      <w:r w:rsidR="006C1DF7">
        <w:rPr>
          <w:rFonts w:ascii="Traditional Arabic" w:hAnsi="Traditional Arabic" w:cs="Traditional Arabic" w:hint="cs"/>
          <w:sz w:val="34"/>
          <w:szCs w:val="34"/>
          <w:rtl/>
        </w:rPr>
        <w:t xml:space="preserve">تُعَدُّ </w:t>
      </w:r>
      <w:r w:rsidRPr="002C52DF">
        <w:rPr>
          <w:rFonts w:ascii="Traditional Arabic" w:hAnsi="Traditional Arabic" w:cs="Traditional Arabic"/>
          <w:sz w:val="34"/>
          <w:szCs w:val="34"/>
          <w:rtl/>
        </w:rPr>
        <w:t>مِن التَّعدُّديَّة، و</w:t>
      </w:r>
      <w:r w:rsidR="006C1DF7">
        <w:rPr>
          <w:rFonts w:ascii="Traditional Arabic" w:hAnsi="Traditional Arabic" w:cs="Traditional Arabic" w:hint="cs"/>
          <w:sz w:val="34"/>
          <w:szCs w:val="34"/>
          <w:rtl/>
        </w:rPr>
        <w:t xml:space="preserve">يجب أن </w:t>
      </w:r>
      <w:r w:rsidRPr="002C52DF">
        <w:rPr>
          <w:rFonts w:ascii="Traditional Arabic" w:hAnsi="Traditional Arabic" w:cs="Traditional Arabic"/>
          <w:sz w:val="34"/>
          <w:szCs w:val="34"/>
          <w:rtl/>
        </w:rPr>
        <w:t>نتغاضَى عن هذه الفِرَق ونسكت عنها</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لأنَّه لابدَّ من ح</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ريَّة الكلمة، وح</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ريَّة الرأي!</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لأنَّ هذا مذهبٌ خطيرٌ، ومذهبٌ فاسدٌ وضالٌّ، فالإنسان ليس ح</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رًّا في كلمته يقول ما شاء حتى لو عارضَ الدِّين وعارضَ القرآن وعارضَ السُّنَّة، لا؛ بل هو عبدٌ لله -عَزَّ وَجَلَّ- ويجب أن يكون 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نقادًا في كلامه وعقيدته لشرعِ ربِّ العالمين، 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قيَّدًا بما كان عليه السَّلف الصَّالح، فيتَّبع الكتاب والسنَّة، وما كان عليه سلف هذه الأمَّة.</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أم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ا إذا أخطأ الإنسان وغلط، فقد قال الله تعالى: </w:t>
      </w:r>
      <w:r w:rsidR="006C1DF7" w:rsidRPr="006C1DF7">
        <w:rPr>
          <w:rFonts w:ascii="Traditional Arabic" w:hAnsi="Traditional Arabic" w:cs="Traditional Arabic"/>
          <w:color w:val="FF0000"/>
          <w:sz w:val="34"/>
          <w:szCs w:val="34"/>
          <w:rtl/>
        </w:rPr>
        <w:t>﴿</w:t>
      </w:r>
      <w:r w:rsidRPr="006C1DF7">
        <w:rPr>
          <w:rFonts w:ascii="Traditional Arabic" w:hAnsi="Traditional Arabic" w:cs="Traditional Arabic"/>
          <w:color w:val="FF0000"/>
          <w:sz w:val="34"/>
          <w:szCs w:val="34"/>
          <w:rtl/>
        </w:rPr>
        <w:t>رَبَّنَا لَا تُؤَاخِذْنَا إِنْ نَسِينَا أَوْ أَخْطَأْنَا</w:t>
      </w:r>
      <w:r w:rsidR="006C1DF7" w:rsidRPr="006C1DF7">
        <w:rPr>
          <w:rFonts w:ascii="Traditional Arabic" w:hAnsi="Traditional Arabic" w:cs="Traditional Arabic"/>
          <w:color w:val="FF0000"/>
          <w:sz w:val="34"/>
          <w:szCs w:val="34"/>
          <w:rtl/>
        </w:rPr>
        <w:t>﴾</w:t>
      </w:r>
      <w:r w:rsidRPr="002C52DF">
        <w:rPr>
          <w:rFonts w:ascii="Traditional Arabic" w:hAnsi="Traditional Arabic" w:cs="Traditional Arabic"/>
          <w:sz w:val="34"/>
          <w:szCs w:val="34"/>
          <w:rtl/>
        </w:rPr>
        <w:t xml:space="preserve"> </w:t>
      </w:r>
      <w:r w:rsidRPr="006C1DF7">
        <w:rPr>
          <w:rFonts w:ascii="Traditional Arabic" w:hAnsi="Traditional Arabic" w:cs="Traditional Arabic"/>
          <w:rtl/>
        </w:rPr>
        <w:t>[البقرة</w:t>
      </w:r>
      <w:r w:rsidR="006C1DF7" w:rsidRPr="006C1DF7">
        <w:rPr>
          <w:rFonts w:ascii="Traditional Arabic" w:hAnsi="Traditional Arabic" w:cs="Traditional Arabic" w:hint="cs"/>
          <w:rtl/>
        </w:rPr>
        <w:t>:</w:t>
      </w:r>
      <w:r w:rsidRPr="006C1DF7">
        <w:rPr>
          <w:rFonts w:ascii="Traditional Arabic" w:hAnsi="Traditional Arabic" w:cs="Traditional Arabic"/>
          <w:rtl/>
        </w:rPr>
        <w:t>286]</w:t>
      </w:r>
      <w:r w:rsidRPr="002C52DF">
        <w:rPr>
          <w:rFonts w:ascii="Traditional Arabic" w:hAnsi="Traditional Arabic" w:cs="Traditional Arabic"/>
          <w:sz w:val="34"/>
          <w:szCs w:val="34"/>
          <w:rtl/>
        </w:rPr>
        <w:t>، فيُناصَح ويُنبَّه مِن المختصِّين مِن أهلِ العلم، والمسلمون يأخذُ بعضُهم بيد بعضٍ إلى الخير.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وبهذا انتهى شرح هذه العقيدة والتَّعليق عليها، نسأل الله -جَلَّ وعَلَا- أن يغفر لنا ولكم، ولجميع المسلمين، ث</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أيضًا نشكر القائمين على هذه الأكاديميَّة، نسأل الله -جَلَّ وعَلَا- أن ي</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جزيهم خيرًا، ونشكركم معاشر الإخوة المستمعين، وكذلك الأخوات المستمعات، ونسأل الله -جَلَّ وعَلَا- أن يجعل هذا م</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ن</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 xml:space="preserve"> الع</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لم النَّافع الذي ننتفع به جميعًا، وأن يأخذ بأيدينا إلى رضاه -سبحانه وتعالى.</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ونسأل الله -جَلَّ وعَلَا- أن ي</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صلح ق</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لوبنا وأعمالنا، وأن ي</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ثبِّتنَا على دِينه حت</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ى نلقاه، وآخر دعوانا أن الحمد لله ربِّ العالمين، وصلَّى الله وس</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ل</w:t>
      </w:r>
      <w:r w:rsidR="006C1DF7">
        <w:rPr>
          <w:rFonts w:ascii="Traditional Arabic" w:hAnsi="Traditional Arabic" w:cs="Traditional Arabic" w:hint="cs"/>
          <w:sz w:val="34"/>
          <w:szCs w:val="34"/>
          <w:rtl/>
        </w:rPr>
        <w:t>َّ</w:t>
      </w:r>
      <w:r w:rsidRPr="002C52DF">
        <w:rPr>
          <w:rFonts w:ascii="Traditional Arabic" w:hAnsi="Traditional Arabic" w:cs="Traditional Arabic"/>
          <w:sz w:val="34"/>
          <w:szCs w:val="34"/>
          <w:rtl/>
        </w:rPr>
        <w:t>مَ وباركَ على نبيِّنا محمد</w:t>
      </w:r>
      <w:r w:rsidR="00BF42CA">
        <w:rPr>
          <w:rFonts w:ascii="Traditional Arabic" w:hAnsi="Traditional Arabic" w:cs="Traditional Arabic" w:hint="cs"/>
          <w:sz w:val="34"/>
          <w:szCs w:val="34"/>
          <w:rtl/>
        </w:rPr>
        <w:t>ٍ</w:t>
      </w:r>
      <w:r w:rsidRPr="002C52DF">
        <w:rPr>
          <w:rFonts w:ascii="Traditional Arabic" w:hAnsi="Traditional Arabic" w:cs="Traditional Arabic"/>
          <w:sz w:val="34"/>
          <w:szCs w:val="34"/>
          <w:rtl/>
        </w:rPr>
        <w:t>، وعلى آله وصحبه أجمعين.</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{وفي ختام هذا الفصل المبارك نشكركم فضيلة الشَّيخ على ما قدمتموه، أسأل الله أن يجعل ذلك في موازين حسناتكم.</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tl/>
        </w:rPr>
      </w:pPr>
      <w:r w:rsidRPr="002C52DF">
        <w:rPr>
          <w:rFonts w:ascii="Traditional Arabic" w:hAnsi="Traditional Arabic" w:cs="Traditional Arabic"/>
          <w:sz w:val="34"/>
          <w:szCs w:val="34"/>
          <w:rtl/>
        </w:rPr>
        <w:t xml:space="preserve"> هذه تحيَّةٌ عطرةٌ من فريق البرنامج، ومنِّي أنا محدثكم عبد الرحمن بن أحمد العمر.</w:t>
      </w:r>
    </w:p>
    <w:p w:rsidR="002C52DF" w:rsidRPr="002C52DF" w:rsidRDefault="002C52DF" w:rsidP="002C52DF">
      <w:pPr>
        <w:spacing w:before="120" w:after="0" w:line="240" w:lineRule="auto"/>
        <w:ind w:firstLine="397"/>
        <w:jc w:val="both"/>
        <w:rPr>
          <w:rFonts w:ascii="Traditional Arabic" w:hAnsi="Traditional Arabic" w:cs="Traditional Arabic"/>
          <w:sz w:val="34"/>
          <w:szCs w:val="34"/>
        </w:rPr>
      </w:pPr>
      <w:r w:rsidRPr="002C52DF">
        <w:rPr>
          <w:rFonts w:ascii="Traditional Arabic" w:hAnsi="Traditional Arabic" w:cs="Traditional Arabic"/>
          <w:sz w:val="34"/>
          <w:szCs w:val="34"/>
          <w:rtl/>
        </w:rPr>
        <w:lastRenderedPageBreak/>
        <w:t>إلى أن نلقاكم في الفصل القادم -بإذن الله- إلى ذلكم الحين ن</w:t>
      </w:r>
      <w:r w:rsidR="00BF42CA">
        <w:rPr>
          <w:rFonts w:ascii="Traditional Arabic" w:hAnsi="Traditional Arabic" w:cs="Traditional Arabic" w:hint="cs"/>
          <w:sz w:val="34"/>
          <w:szCs w:val="34"/>
          <w:rtl/>
        </w:rPr>
        <w:t>َ</w:t>
      </w:r>
      <w:r w:rsidRPr="002C52DF">
        <w:rPr>
          <w:rFonts w:ascii="Traditional Arabic" w:hAnsi="Traditional Arabic" w:cs="Traditional Arabic"/>
          <w:sz w:val="34"/>
          <w:szCs w:val="34"/>
          <w:rtl/>
        </w:rPr>
        <w:t>ستودعكم الله الذي لا تضيع ودائعه، والسَّلام عليكم ورحمةُ اللهِ وبركاتُه}.</w:t>
      </w:r>
    </w:p>
    <w:sectPr w:rsidR="002C52DF" w:rsidRPr="002C52DF" w:rsidSect="008E6510">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6C6" w:rsidRDefault="000136C6" w:rsidP="008E6510">
      <w:pPr>
        <w:spacing w:after="0" w:line="240" w:lineRule="auto"/>
      </w:pPr>
      <w:r>
        <w:separator/>
      </w:r>
    </w:p>
  </w:endnote>
  <w:endnote w:type="continuationSeparator" w:id="0">
    <w:p w:rsidR="000136C6" w:rsidRDefault="000136C6" w:rsidP="008E6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11215822"/>
      <w:docPartObj>
        <w:docPartGallery w:val="Page Numbers (Bottom of Page)"/>
        <w:docPartUnique/>
      </w:docPartObj>
    </w:sdtPr>
    <w:sdtEndPr>
      <w:rPr>
        <w:noProof/>
      </w:rPr>
    </w:sdtEndPr>
    <w:sdtContent>
      <w:p w:rsidR="008E6510" w:rsidRDefault="008E65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6510" w:rsidRDefault="008E6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6C6" w:rsidRDefault="000136C6" w:rsidP="008E6510">
      <w:pPr>
        <w:spacing w:after="0" w:line="240" w:lineRule="auto"/>
      </w:pPr>
      <w:r>
        <w:separator/>
      </w:r>
    </w:p>
  </w:footnote>
  <w:footnote w:type="continuationSeparator" w:id="0">
    <w:p w:rsidR="000136C6" w:rsidRDefault="000136C6" w:rsidP="008E6510">
      <w:pPr>
        <w:spacing w:after="0" w:line="240" w:lineRule="auto"/>
      </w:pPr>
      <w:r>
        <w:continuationSeparator/>
      </w:r>
    </w:p>
  </w:footnote>
  <w:footnote w:id="1">
    <w:p w:rsidR="00A76BC0" w:rsidRPr="000B5629" w:rsidRDefault="00A76BC0" w:rsidP="00390729">
      <w:pPr>
        <w:pStyle w:val="FootnoteText"/>
        <w:jc w:val="both"/>
        <w:rPr>
          <w:rFonts w:ascii="Traditional Arabic" w:hAnsi="Traditional Arabic" w:cs="Traditional Arabic"/>
          <w:lang w:bidi="ar-EG"/>
        </w:rPr>
      </w:pPr>
      <w:r w:rsidRPr="000B5629">
        <w:rPr>
          <w:rStyle w:val="FootnoteReference"/>
          <w:rFonts w:ascii="Traditional Arabic" w:hAnsi="Traditional Arabic" w:cs="Traditional Arabic"/>
        </w:rPr>
        <w:footnoteRef/>
      </w:r>
      <w:r w:rsidRPr="000B5629">
        <w:rPr>
          <w:rFonts w:ascii="Traditional Arabic" w:hAnsi="Traditional Arabic" w:cs="Traditional Arabic"/>
          <w:rtl/>
        </w:rPr>
        <w:t xml:space="preserve"> رواه مسلم (153) عَنْ أَبِي هُرَيْرَةَ</w:t>
      </w:r>
    </w:p>
  </w:footnote>
  <w:footnote w:id="2">
    <w:p w:rsidR="00A76BC0" w:rsidRPr="000B5629" w:rsidRDefault="00A76BC0" w:rsidP="00390729">
      <w:pPr>
        <w:spacing w:after="0"/>
        <w:jc w:val="both"/>
        <w:rPr>
          <w:rFonts w:ascii="Traditional Arabic" w:hAnsi="Traditional Arabic" w:cs="Traditional Arabic"/>
          <w:sz w:val="20"/>
          <w:szCs w:val="20"/>
          <w:lang w:bidi="ar-EG"/>
        </w:rPr>
      </w:pPr>
      <w:r w:rsidRPr="000B5629">
        <w:rPr>
          <w:rStyle w:val="FootnoteReference"/>
          <w:rFonts w:ascii="Traditional Arabic" w:hAnsi="Traditional Arabic" w:cs="Traditional Arabic"/>
          <w:sz w:val="20"/>
          <w:szCs w:val="20"/>
        </w:rPr>
        <w:footnoteRef/>
      </w:r>
      <w:r w:rsidRPr="000B5629">
        <w:rPr>
          <w:rFonts w:ascii="Traditional Arabic" w:hAnsi="Traditional Arabic" w:cs="Traditional Arabic"/>
          <w:sz w:val="20"/>
          <w:szCs w:val="20"/>
          <w:rtl/>
        </w:rPr>
        <w:t xml:space="preserve"> </w:t>
      </w:r>
      <w:r w:rsidRPr="000B5629">
        <w:rPr>
          <w:rFonts w:ascii="Traditional Arabic" w:hAnsi="Traditional Arabic" w:cs="Traditional Arabic"/>
          <w:sz w:val="20"/>
          <w:szCs w:val="20"/>
          <w:rtl/>
          <w:lang w:bidi="ar-EG"/>
        </w:rPr>
        <w:t>رواه الديلمي من حديث عبد الرحمن بن أبي الزناد عن أبيه عن عائشة في حديث الحبشة ولعبهم ونظر عائشة إليهم، قالت : فقال رسول اللَّه صلى اللَّه عليه وسلم : لتعلم يهود أن في ديننا فسحة وإني بعثت. وذكره، وهكذا هو عند أحمد في مسنده من حديث ابن أبي الزناد عن أبيه قال: قال لي عروة: أن عائشة قالت: قال رسول اللَّه صلى اللَّه عليه وسلم يومئذ - تعني يوم الحبشة لتعلم وذكره - بلفظ: إني أرسلت، وسنده حسن ، وفي الباب عن أبي بن كعب، وأسعد بن عبد اللَّه الخزاعي، وجابر، وابن عمر، وأبي أمامة، وأبي هريرة ، وغيرهم، وترجم البخاري في صحيحه، أحب الدين إلى اللَّه الحنيفية السمحة، وساق في الأدب المفرد من طريق داود بن الحصين عن عكرمة عن ابن عباس: قيل لرسول اللَّه صلى اللَّه عليه وسلم: أي الأديان أحب إلى اللَّه؟ قال: الحنيفية السمحة، وله طرق. حديثه رواه الحاكم، وابن عساكر في تاريخهما</w:t>
      </w:r>
      <w:r w:rsidR="00390729" w:rsidRPr="000B5629">
        <w:rPr>
          <w:rFonts w:ascii="Traditional Arabic" w:hAnsi="Traditional Arabic" w:cs="Traditional Arabic"/>
          <w:sz w:val="20"/>
          <w:szCs w:val="20"/>
          <w:rtl/>
          <w:lang w:bidi="ar-EG"/>
        </w:rPr>
        <w:t>.</w:t>
      </w:r>
    </w:p>
  </w:footnote>
  <w:footnote w:id="3">
    <w:p w:rsidR="00390729" w:rsidRPr="000B5629" w:rsidRDefault="00390729">
      <w:pPr>
        <w:pStyle w:val="FootnoteText"/>
        <w:rPr>
          <w:rFonts w:ascii="Traditional Arabic" w:hAnsi="Traditional Arabic" w:cs="Traditional Arabic"/>
          <w:lang w:bidi="ar-EG"/>
        </w:rPr>
      </w:pPr>
      <w:r w:rsidRPr="000B5629">
        <w:rPr>
          <w:rStyle w:val="FootnoteReference"/>
          <w:rFonts w:ascii="Traditional Arabic" w:hAnsi="Traditional Arabic" w:cs="Traditional Arabic"/>
        </w:rPr>
        <w:footnoteRef/>
      </w:r>
      <w:r w:rsidRPr="000B5629">
        <w:rPr>
          <w:rFonts w:ascii="Traditional Arabic" w:hAnsi="Traditional Arabic" w:cs="Traditional Arabic"/>
          <w:rtl/>
        </w:rPr>
        <w:t xml:space="preserve"> رواه الترمذي: 2140، وأحمد: 12128، وصححه الألباني فيمشكاة المصابيح: 102</w:t>
      </w:r>
      <w:r w:rsidRPr="000B5629">
        <w:rPr>
          <w:rFonts w:ascii="Traditional Arabic" w:hAnsi="Traditional Arabic" w:cs="Traditional Arabic"/>
          <w:rtl/>
          <w:lang w:bidi="ar-EG"/>
        </w:rPr>
        <w:t>.</w:t>
      </w:r>
    </w:p>
  </w:footnote>
  <w:footnote w:id="4">
    <w:p w:rsidR="00390729" w:rsidRPr="000B5629" w:rsidRDefault="00390729">
      <w:pPr>
        <w:pStyle w:val="FootnoteText"/>
        <w:rPr>
          <w:rFonts w:ascii="Traditional Arabic" w:hAnsi="Traditional Arabic" w:cs="Traditional Arabic"/>
          <w:lang w:bidi="ar-EG"/>
        </w:rPr>
      </w:pPr>
      <w:r w:rsidRPr="000B5629">
        <w:rPr>
          <w:rStyle w:val="FootnoteReference"/>
          <w:rFonts w:ascii="Traditional Arabic" w:hAnsi="Traditional Arabic" w:cs="Traditional Arabic"/>
        </w:rPr>
        <w:footnoteRef/>
      </w:r>
      <w:r w:rsidRPr="000B5629">
        <w:rPr>
          <w:rFonts w:ascii="Traditional Arabic" w:hAnsi="Traditional Arabic" w:cs="Traditional Arabic"/>
          <w:rtl/>
        </w:rPr>
        <w:t xml:space="preserve"> مُتَّفَقِ عَلَى صِحَّتِهِ عَنْ أَبِي هُرَيْرَةَ</w:t>
      </w:r>
    </w:p>
  </w:footnote>
  <w:footnote w:id="5">
    <w:p w:rsidR="000F745A" w:rsidRPr="000B5629" w:rsidRDefault="000F745A" w:rsidP="000F745A">
      <w:pPr>
        <w:pStyle w:val="FootnoteText"/>
        <w:rPr>
          <w:rFonts w:ascii="Traditional Arabic" w:hAnsi="Traditional Arabic" w:cs="Traditional Arabic"/>
        </w:rPr>
      </w:pPr>
      <w:r w:rsidRPr="000B5629">
        <w:rPr>
          <w:rStyle w:val="FootnoteReference"/>
          <w:rFonts w:ascii="Traditional Arabic" w:hAnsi="Traditional Arabic" w:cs="Traditional Arabic"/>
        </w:rPr>
        <w:footnoteRef/>
      </w:r>
      <w:r w:rsidRPr="000B5629">
        <w:rPr>
          <w:rFonts w:ascii="Traditional Arabic" w:hAnsi="Traditional Arabic" w:cs="Traditional Arabic"/>
          <w:rtl/>
        </w:rPr>
        <w:t xml:space="preserve"> </w:t>
      </w:r>
      <w:r w:rsidRPr="000B5629">
        <w:rPr>
          <w:rFonts w:ascii="Traditional Arabic" w:hAnsi="Traditional Arabic" w:cs="Traditional Arabic"/>
          <w:rtl/>
          <w:lang w:bidi="ar-EG"/>
        </w:rPr>
        <w:t>رواه</w:t>
      </w:r>
      <w:r w:rsidRPr="000B5629">
        <w:rPr>
          <w:rFonts w:ascii="Traditional Arabic" w:hAnsi="Traditional Arabic" w:cs="Traditional Arabic"/>
          <w:rtl/>
        </w:rPr>
        <w:t xml:space="preserve"> البخاري (3443)، ومسلم (2365).</w:t>
      </w:r>
    </w:p>
  </w:footnote>
  <w:footnote w:id="6">
    <w:p w:rsidR="000B5629" w:rsidRPr="000B5629" w:rsidRDefault="000B5629" w:rsidP="000B5629">
      <w:pPr>
        <w:pStyle w:val="FootnoteText"/>
        <w:rPr>
          <w:rFonts w:ascii="Traditional Arabic" w:hAnsi="Traditional Arabic" w:cs="Traditional Arabic"/>
        </w:rPr>
      </w:pPr>
      <w:r w:rsidRPr="000B5629">
        <w:rPr>
          <w:rStyle w:val="FootnoteReference"/>
          <w:rFonts w:ascii="Traditional Arabic" w:hAnsi="Traditional Arabic" w:cs="Traditional Arabic"/>
        </w:rPr>
        <w:footnoteRef/>
      </w:r>
      <w:r w:rsidRPr="000B5629">
        <w:rPr>
          <w:rFonts w:ascii="Traditional Arabic" w:hAnsi="Traditional Arabic" w:cs="Traditional Arabic"/>
          <w:rtl/>
        </w:rPr>
        <w:t xml:space="preserve"> أخرجه أحمد:1/215، والنسائي:268، وابن ماجه:3029</w:t>
      </w:r>
    </w:p>
  </w:footnote>
  <w:footnote w:id="7">
    <w:p w:rsidR="000B5629" w:rsidRPr="000B5629" w:rsidRDefault="000B5629">
      <w:pPr>
        <w:pStyle w:val="FootnoteText"/>
        <w:rPr>
          <w:rFonts w:ascii="Traditional Arabic" w:hAnsi="Traditional Arabic" w:cs="Traditional Arabic"/>
          <w:caps/>
          <w:lang w:bidi="ar-EG"/>
        </w:rPr>
      </w:pPr>
      <w:r w:rsidRPr="000B5629">
        <w:rPr>
          <w:rStyle w:val="FootnoteReference"/>
          <w:rFonts w:ascii="Traditional Arabic" w:hAnsi="Traditional Arabic" w:cs="Traditional Arabic"/>
          <w:caps/>
        </w:rPr>
        <w:footnoteRef/>
      </w:r>
      <w:r w:rsidRPr="000B5629">
        <w:rPr>
          <w:rFonts w:ascii="Traditional Arabic" w:hAnsi="Traditional Arabic" w:cs="Traditional Arabic"/>
          <w:caps/>
          <w:rtl/>
        </w:rPr>
        <w:t xml:space="preserve"> </w:t>
      </w:r>
      <w:r w:rsidRPr="000B5629">
        <w:rPr>
          <w:rFonts w:ascii="Traditional Arabic" w:hAnsi="Traditional Arabic" w:cs="Traditional Arabic"/>
          <w:caps/>
          <w:rtl/>
          <w:lang w:bidi="ar-EG"/>
        </w:rPr>
        <w:t>البخاري ومسلم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ED0"/>
    <w:multiLevelType w:val="hybridMultilevel"/>
    <w:tmpl w:val="82A0A6FE"/>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11F21B6D"/>
    <w:multiLevelType w:val="hybridMultilevel"/>
    <w:tmpl w:val="1640F778"/>
    <w:lvl w:ilvl="0" w:tplc="3C8290D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172E6B26"/>
    <w:multiLevelType w:val="hybridMultilevel"/>
    <w:tmpl w:val="D18EE33E"/>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1D602800"/>
    <w:multiLevelType w:val="hybridMultilevel"/>
    <w:tmpl w:val="74A20F54"/>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2F2B44E8"/>
    <w:multiLevelType w:val="hybridMultilevel"/>
    <w:tmpl w:val="592A2FB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C312CE"/>
    <w:multiLevelType w:val="hybridMultilevel"/>
    <w:tmpl w:val="37422A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E7E49"/>
    <w:multiLevelType w:val="hybridMultilevel"/>
    <w:tmpl w:val="1DB06BCE"/>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15:restartNumberingAfterBreak="0">
    <w:nsid w:val="6EE06A01"/>
    <w:multiLevelType w:val="hybridMultilevel"/>
    <w:tmpl w:val="0598E162"/>
    <w:lvl w:ilvl="0" w:tplc="8A2AFD0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755"/>
    <w:rsid w:val="000136C6"/>
    <w:rsid w:val="00091056"/>
    <w:rsid w:val="000B5629"/>
    <w:rsid w:val="000B7D50"/>
    <w:rsid w:val="000F745A"/>
    <w:rsid w:val="00100755"/>
    <w:rsid w:val="00117939"/>
    <w:rsid w:val="00140362"/>
    <w:rsid w:val="00256C6F"/>
    <w:rsid w:val="002C52DF"/>
    <w:rsid w:val="00390729"/>
    <w:rsid w:val="003C5B1B"/>
    <w:rsid w:val="003D7EBB"/>
    <w:rsid w:val="004314BC"/>
    <w:rsid w:val="00442E9C"/>
    <w:rsid w:val="0046001D"/>
    <w:rsid w:val="004740F7"/>
    <w:rsid w:val="004B158D"/>
    <w:rsid w:val="004B21CE"/>
    <w:rsid w:val="005B1F76"/>
    <w:rsid w:val="005D29F4"/>
    <w:rsid w:val="00605F59"/>
    <w:rsid w:val="00613EC3"/>
    <w:rsid w:val="00622DC1"/>
    <w:rsid w:val="006C1DF7"/>
    <w:rsid w:val="00777582"/>
    <w:rsid w:val="007D3886"/>
    <w:rsid w:val="008E6510"/>
    <w:rsid w:val="00901A07"/>
    <w:rsid w:val="00970645"/>
    <w:rsid w:val="009772F0"/>
    <w:rsid w:val="00996BAB"/>
    <w:rsid w:val="00A76BC0"/>
    <w:rsid w:val="00B10A37"/>
    <w:rsid w:val="00B907C2"/>
    <w:rsid w:val="00BF42CA"/>
    <w:rsid w:val="00D172E2"/>
    <w:rsid w:val="00E018BC"/>
    <w:rsid w:val="00F40F03"/>
    <w:rsid w:val="00F845C5"/>
    <w:rsid w:val="00FA4503"/>
    <w:rsid w:val="00FB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E670"/>
  <w15:docId w15:val="{7604CAA2-AA9D-49AF-AD8A-5F1725BA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6510"/>
  </w:style>
  <w:style w:type="paragraph" w:styleId="Footer">
    <w:name w:val="footer"/>
    <w:basedOn w:val="Normal"/>
    <w:link w:val="FooterChar"/>
    <w:uiPriority w:val="99"/>
    <w:unhideWhenUsed/>
    <w:rsid w:val="008E65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6510"/>
  </w:style>
  <w:style w:type="paragraph" w:styleId="FootnoteText">
    <w:name w:val="footnote text"/>
    <w:basedOn w:val="Normal"/>
    <w:link w:val="FootnoteTextChar"/>
    <w:uiPriority w:val="99"/>
    <w:semiHidden/>
    <w:unhideWhenUsed/>
    <w:rsid w:val="00A76B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6BC0"/>
    <w:rPr>
      <w:sz w:val="20"/>
      <w:szCs w:val="20"/>
    </w:rPr>
  </w:style>
  <w:style w:type="character" w:styleId="FootnoteReference">
    <w:name w:val="footnote reference"/>
    <w:basedOn w:val="DefaultParagraphFont"/>
    <w:uiPriority w:val="99"/>
    <w:semiHidden/>
    <w:unhideWhenUsed/>
    <w:rsid w:val="00A76BC0"/>
    <w:rPr>
      <w:vertAlign w:val="superscript"/>
    </w:rPr>
  </w:style>
  <w:style w:type="paragraph" w:styleId="ListParagraph">
    <w:name w:val="List Paragraph"/>
    <w:basedOn w:val="Normal"/>
    <w:uiPriority w:val="34"/>
    <w:qFormat/>
    <w:rsid w:val="00A76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6419">
      <w:bodyDiv w:val="1"/>
      <w:marLeft w:val="0"/>
      <w:marRight w:val="0"/>
      <w:marTop w:val="0"/>
      <w:marBottom w:val="0"/>
      <w:divBdr>
        <w:top w:val="none" w:sz="0" w:space="0" w:color="auto"/>
        <w:left w:val="none" w:sz="0" w:space="0" w:color="auto"/>
        <w:bottom w:val="none" w:sz="0" w:space="0" w:color="auto"/>
        <w:right w:val="none" w:sz="0" w:space="0" w:color="auto"/>
      </w:divBdr>
    </w:div>
    <w:div w:id="640232148">
      <w:bodyDiv w:val="1"/>
      <w:marLeft w:val="0"/>
      <w:marRight w:val="0"/>
      <w:marTop w:val="0"/>
      <w:marBottom w:val="0"/>
      <w:divBdr>
        <w:top w:val="none" w:sz="0" w:space="0" w:color="auto"/>
        <w:left w:val="none" w:sz="0" w:space="0" w:color="auto"/>
        <w:bottom w:val="none" w:sz="0" w:space="0" w:color="auto"/>
        <w:right w:val="none" w:sz="0" w:space="0" w:color="auto"/>
      </w:divBdr>
    </w:div>
    <w:div w:id="1212420641">
      <w:bodyDiv w:val="1"/>
      <w:marLeft w:val="0"/>
      <w:marRight w:val="0"/>
      <w:marTop w:val="0"/>
      <w:marBottom w:val="0"/>
      <w:divBdr>
        <w:top w:val="none" w:sz="0" w:space="0" w:color="auto"/>
        <w:left w:val="none" w:sz="0" w:space="0" w:color="auto"/>
        <w:bottom w:val="none" w:sz="0" w:space="0" w:color="auto"/>
        <w:right w:val="none" w:sz="0" w:space="0" w:color="auto"/>
      </w:divBdr>
      <w:divsChild>
        <w:div w:id="611396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D65D7-F4C0-4EB2-BB78-AD024AF4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4465</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28</cp:revision>
  <dcterms:created xsi:type="dcterms:W3CDTF">2018-12-18T09:58:00Z</dcterms:created>
  <dcterms:modified xsi:type="dcterms:W3CDTF">2018-12-19T11:17:00Z</dcterms:modified>
</cp:coreProperties>
</file>